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Pr>
      <w:tblGrid>
        <w:gridCol w:w="2802"/>
        <w:gridCol w:w="920"/>
        <w:gridCol w:w="1860"/>
        <w:gridCol w:w="1235"/>
        <w:gridCol w:w="1540"/>
        <w:gridCol w:w="1845"/>
        <w:gridCol w:w="934"/>
      </w:tblGrid>
      <w:tr w:rsidR="00D11AAF" w:rsidRPr="00D11AAF" w:rsidTr="00A93114">
        <w:trPr>
          <w:tblHeader/>
        </w:trPr>
        <w:tc>
          <w:tcPr>
            <w:tcW w:w="3722" w:type="dxa"/>
            <w:gridSpan w:val="2"/>
            <w:vMerge w:val="restart"/>
            <w:tcBorders>
              <w:top w:val="single" w:sz="36" w:space="0" w:color="0000FF"/>
              <w:left w:val="single" w:sz="36" w:space="0" w:color="0000FF"/>
              <w:bottom w:val="nil"/>
              <w:right w:val="single" w:sz="36" w:space="0" w:color="0000FF"/>
            </w:tcBorders>
          </w:tcPr>
          <w:p w:rsidR="00D11AAF" w:rsidRDefault="00D11AAF" w:rsidP="0001190C">
            <w:pPr>
              <w:rPr>
                <w:rFonts w:ascii="Arial" w:hAnsi="Arial" w:cs="Arial"/>
                <w:sz w:val="16"/>
                <w:szCs w:val="16"/>
              </w:rPr>
            </w:pPr>
            <w:bookmarkStart w:id="0" w:name="_GoBack"/>
            <w:bookmarkEnd w:id="0"/>
            <w:r>
              <w:rPr>
                <w:rFonts w:ascii="Arial" w:hAnsi="Arial"/>
                <w:sz w:val="16"/>
                <w:szCs w:val="16"/>
              </w:rPr>
              <w:t>Firma:</w:t>
            </w:r>
          </w:p>
          <w:p w:rsidR="0001190C" w:rsidRPr="0001190C" w:rsidRDefault="00561C8F" w:rsidP="0001190C">
            <w:pPr>
              <w:jc w:val="center"/>
              <w:rPr>
                <w:rFonts w:ascii="Arial" w:hAnsi="Arial" w:cs="Arial"/>
                <w:sz w:val="16"/>
                <w:szCs w:val="16"/>
              </w:rPr>
            </w:pPr>
            <w:r w:rsidRPr="007136A4">
              <w:rPr>
                <w:rFonts w:ascii="Arial" w:hAnsi="Arial" w:cs="Arial"/>
              </w:rPr>
              <w:fldChar w:fldCharType="begin" w:fldLock="1">
                <w:ffData>
                  <w:name w:val="Textbox1"/>
                  <w:enabled/>
                  <w:calcOnExit w:val="0"/>
                  <w:textInput/>
                </w:ffData>
              </w:fldChar>
            </w:r>
            <w:r w:rsidR="0001190C"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0001190C">
              <w:rPr>
                <w:rFonts w:ascii="Arial" w:hAnsi="Arial"/>
              </w:rPr>
              <w:t>     </w:t>
            </w:r>
            <w:r w:rsidRPr="007136A4">
              <w:rPr>
                <w:rFonts w:ascii="Arial" w:hAnsi="Arial" w:cs="Arial"/>
              </w:rPr>
              <w:fldChar w:fldCharType="end"/>
            </w:r>
          </w:p>
        </w:tc>
        <w:tc>
          <w:tcPr>
            <w:tcW w:w="7414" w:type="dxa"/>
            <w:gridSpan w:val="5"/>
            <w:tcBorders>
              <w:top w:val="single" w:sz="36" w:space="0" w:color="0000FF"/>
              <w:left w:val="single" w:sz="36" w:space="0" w:color="0000FF"/>
              <w:bottom w:val="nil"/>
              <w:right w:val="single" w:sz="36" w:space="0" w:color="0000FF"/>
            </w:tcBorders>
            <w:shd w:val="clear" w:color="auto" w:fill="0000FF"/>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Pr>
                <w:rFonts w:ascii="Arial" w:hAnsi="Arial"/>
                <w:b/>
                <w:color w:val="FFFFFF" w:themeColor="background1"/>
                <w:sz w:val="28"/>
                <w:szCs w:val="28"/>
              </w:rPr>
              <w:t>Instrucțiuni de utilizare</w:t>
            </w:r>
          </w:p>
          <w:p w:rsidR="00D11AAF" w:rsidRPr="00C576E1" w:rsidRDefault="00D11AAF" w:rsidP="004906F0">
            <w:pPr>
              <w:rPr>
                <w:rFonts w:ascii="Arial Narrow" w:hAnsi="Arial Narrow" w:cs="Arial"/>
                <w:color w:val="FFFFFF" w:themeColor="background1"/>
                <w:sz w:val="16"/>
                <w:szCs w:val="16"/>
              </w:rPr>
            </w:pPr>
            <w:r>
              <w:rPr>
                <w:rFonts w:ascii="Arial Narrow" w:hAnsi="Arial Narrow"/>
                <w:color w:val="FFFFFF" w:themeColor="background1"/>
                <w:sz w:val="16"/>
                <w:szCs w:val="16"/>
              </w:rPr>
              <w:t>conform §§ 4, 9, 12 ArbSchG, § 9 BetrSichV, § 3 VSG 1.1</w:t>
            </w:r>
          </w:p>
        </w:tc>
      </w:tr>
      <w:tr w:rsidR="00D11AAF" w:rsidRPr="00D11AAF" w:rsidTr="00A93114">
        <w:trPr>
          <w:tblHeader/>
        </w:trPr>
        <w:tc>
          <w:tcPr>
            <w:tcW w:w="3722" w:type="dxa"/>
            <w:gridSpan w:val="2"/>
            <w:vMerge/>
            <w:tcBorders>
              <w:top w:val="nil"/>
              <w:left w:val="single" w:sz="36" w:space="0" w:color="0000FF"/>
              <w:bottom w:val="nil"/>
              <w:right w:val="single" w:sz="36" w:space="0" w:color="0000FF"/>
            </w:tcBorders>
          </w:tcPr>
          <w:p w:rsidR="00D11AAF" w:rsidRPr="00D11AAF" w:rsidRDefault="00D11AAF" w:rsidP="00D11AAF">
            <w:pPr>
              <w:rPr>
                <w:rFonts w:ascii="Arial" w:hAnsi="Arial" w:cs="Arial"/>
              </w:rPr>
            </w:pPr>
          </w:p>
        </w:tc>
        <w:tc>
          <w:tcPr>
            <w:tcW w:w="7414" w:type="dxa"/>
            <w:gridSpan w:val="5"/>
            <w:tcBorders>
              <w:top w:val="nil"/>
              <w:left w:val="single" w:sz="36" w:space="0" w:color="0000FF"/>
              <w:bottom w:val="single" w:sz="12" w:space="0" w:color="0000FF"/>
              <w:right w:val="single" w:sz="36" w:space="0" w:color="0000FF"/>
            </w:tcBorders>
          </w:tcPr>
          <w:p w:rsidR="001619BB" w:rsidRDefault="001619BB" w:rsidP="00D11AAF">
            <w:pPr>
              <w:rPr>
                <w:rFonts w:ascii="Arial" w:hAnsi="Arial" w:cs="Arial"/>
                <w:b/>
                <w:sz w:val="24"/>
                <w:szCs w:val="24"/>
              </w:rPr>
            </w:pPr>
            <w:r>
              <w:rPr>
                <w:rFonts w:ascii="Arial" w:hAnsi="Arial"/>
                <w:b/>
                <w:sz w:val="24"/>
                <w:szCs w:val="24"/>
              </w:rPr>
              <w:t xml:space="preserve">Echipamentul atașabil pentru prelucrarea solului </w:t>
            </w:r>
          </w:p>
          <w:p w:rsidR="00D11AAF" w:rsidRPr="00E75047" w:rsidRDefault="001619BB" w:rsidP="00D11AAF">
            <w:pPr>
              <w:rPr>
                <w:rFonts w:ascii="Arial" w:hAnsi="Arial" w:cs="Arial"/>
                <w:b/>
                <w:sz w:val="24"/>
                <w:szCs w:val="24"/>
              </w:rPr>
            </w:pPr>
            <w:r>
              <w:rPr>
                <w:rFonts w:ascii="Arial" w:hAnsi="Arial"/>
              </w:rPr>
              <w:t>(de ex. freză atașată, utilaj de săpat, plug de recoltat)</w:t>
            </w:r>
          </w:p>
        </w:tc>
      </w:tr>
      <w:tr w:rsidR="00D11AAF" w:rsidRPr="00D11AAF" w:rsidTr="008C7CE0">
        <w:trPr>
          <w:tblHeader/>
        </w:trPr>
        <w:tc>
          <w:tcPr>
            <w:tcW w:w="3722" w:type="dxa"/>
            <w:gridSpan w:val="2"/>
            <w:vMerge/>
            <w:tcBorders>
              <w:top w:val="nil"/>
              <w:left w:val="single" w:sz="36" w:space="0" w:color="0000FF"/>
              <w:bottom w:val="single" w:sz="12" w:space="0" w:color="0000FF"/>
              <w:right w:val="single" w:sz="36" w:space="0" w:color="0000FF"/>
            </w:tcBorders>
          </w:tcPr>
          <w:p w:rsidR="00D11AAF" w:rsidRPr="00D11AAF" w:rsidRDefault="00D11AAF" w:rsidP="00D11AAF">
            <w:pPr>
              <w:rPr>
                <w:rFonts w:ascii="Arial" w:hAnsi="Arial" w:cs="Arial"/>
              </w:rPr>
            </w:pPr>
          </w:p>
        </w:tc>
        <w:tc>
          <w:tcPr>
            <w:tcW w:w="7414" w:type="dxa"/>
            <w:gridSpan w:val="5"/>
            <w:tcBorders>
              <w:top w:val="single" w:sz="12" w:space="0" w:color="0000FF"/>
              <w:left w:val="single" w:sz="36" w:space="0" w:color="0000FF"/>
              <w:bottom w:val="nil"/>
              <w:right w:val="single" w:sz="36" w:space="0" w:color="0000FF"/>
            </w:tcBorders>
          </w:tcPr>
          <w:p w:rsidR="00D11AAF" w:rsidRPr="004526EC" w:rsidRDefault="00D11AAF" w:rsidP="00D11AAF">
            <w:pPr>
              <w:rPr>
                <w:rFonts w:ascii="Arial" w:hAnsi="Arial" w:cs="Arial"/>
              </w:rPr>
            </w:pPr>
          </w:p>
        </w:tc>
      </w:tr>
      <w:tr w:rsidR="00D11AAF" w:rsidRPr="00D11AAF" w:rsidTr="008C7CE0">
        <w:tc>
          <w:tcPr>
            <w:tcW w:w="11136" w:type="dxa"/>
            <w:gridSpan w:val="7"/>
            <w:tcBorders>
              <w:top w:val="single" w:sz="12" w:space="0" w:color="0000FF"/>
              <w:left w:val="single" w:sz="36" w:space="0" w:color="0000FF"/>
              <w:bottom w:val="nil"/>
              <w:right w:val="single" w:sz="36" w:space="0" w:color="0000FF"/>
            </w:tcBorders>
            <w:shd w:val="clear" w:color="auto" w:fill="0000FF"/>
          </w:tcPr>
          <w:p w:rsidR="00D11AAF" w:rsidRPr="00C576E1" w:rsidRDefault="00D11AAF" w:rsidP="00B9135E">
            <w:pPr>
              <w:jc w:val="center"/>
              <w:rPr>
                <w:rFonts w:ascii="Arial" w:hAnsi="Arial" w:cs="Arial"/>
                <w:b/>
                <w:color w:val="FFFFFF" w:themeColor="background1"/>
              </w:rPr>
            </w:pPr>
            <w:r>
              <w:rPr>
                <w:rFonts w:ascii="Arial" w:hAnsi="Arial"/>
                <w:b/>
                <w:color w:val="FFFFFF" w:themeColor="background1"/>
              </w:rPr>
              <w:t>Pericol pentru persoane</w:t>
            </w:r>
          </w:p>
        </w:tc>
      </w:tr>
      <w:tr w:rsidR="00F55FE2" w:rsidRPr="00D11AAF" w:rsidTr="00A93114">
        <w:tc>
          <w:tcPr>
            <w:tcW w:w="10202" w:type="dxa"/>
            <w:gridSpan w:val="6"/>
            <w:tcBorders>
              <w:top w:val="nil"/>
              <w:left w:val="single" w:sz="36" w:space="0" w:color="0000FF"/>
              <w:bottom w:val="nil"/>
              <w:right w:val="single" w:sz="12" w:space="0" w:color="0000FF"/>
            </w:tcBorders>
          </w:tcPr>
          <w:p w:rsidR="001619BB" w:rsidRPr="00E1499E" w:rsidRDefault="001619BB" w:rsidP="001619BB">
            <w:pPr>
              <w:rPr>
                <w:rFonts w:ascii="Arial" w:hAnsi="Arial" w:cs="Arial"/>
                <w:sz w:val="20"/>
                <w:szCs w:val="20"/>
              </w:rPr>
            </w:pPr>
          </w:p>
          <w:p w:rsidR="001619BB" w:rsidRPr="00E1499E" w:rsidRDefault="00BF146D" w:rsidP="00E6165F">
            <w:pPr>
              <w:pStyle w:val="Listenabsatz"/>
              <w:numPr>
                <w:ilvl w:val="0"/>
                <w:numId w:val="1"/>
              </w:numPr>
              <w:ind w:left="499" w:hanging="357"/>
              <w:rPr>
                <w:rFonts w:ascii="Arial" w:hAnsi="Arial" w:cs="Arial"/>
                <w:sz w:val="20"/>
                <w:szCs w:val="20"/>
              </w:rPr>
            </w:pPr>
            <w:r w:rsidRPr="00E1499E">
              <w:rPr>
                <w:rFonts w:ascii="Arial" w:hAnsi="Arial"/>
                <w:sz w:val="20"/>
                <w:szCs w:val="20"/>
              </w:rPr>
              <w:t>Vătămări la atașare și detașare</w:t>
            </w:r>
          </w:p>
          <w:p w:rsidR="001619BB" w:rsidRPr="00E1499E" w:rsidRDefault="001619BB" w:rsidP="00E6165F">
            <w:pPr>
              <w:pStyle w:val="Listenabsatz"/>
              <w:numPr>
                <w:ilvl w:val="0"/>
                <w:numId w:val="1"/>
              </w:numPr>
              <w:ind w:left="499" w:hanging="357"/>
              <w:rPr>
                <w:rFonts w:ascii="Arial" w:hAnsi="Arial" w:cs="Arial"/>
                <w:sz w:val="20"/>
                <w:szCs w:val="20"/>
              </w:rPr>
            </w:pPr>
            <w:r w:rsidRPr="00E1499E">
              <w:rPr>
                <w:rFonts w:ascii="Arial" w:hAnsi="Arial"/>
                <w:sz w:val="20"/>
                <w:szCs w:val="20"/>
              </w:rPr>
              <w:t>Vătămări din cauza răsturnării echipamentelor atașate</w:t>
            </w:r>
          </w:p>
          <w:p w:rsidR="001619BB" w:rsidRPr="00E1499E" w:rsidRDefault="001619BB" w:rsidP="00E6165F">
            <w:pPr>
              <w:pStyle w:val="Listenabsatz"/>
              <w:numPr>
                <w:ilvl w:val="0"/>
                <w:numId w:val="1"/>
              </w:numPr>
              <w:ind w:left="499" w:hanging="357"/>
              <w:rPr>
                <w:rFonts w:ascii="Arial" w:hAnsi="Arial" w:cs="Arial"/>
                <w:sz w:val="20"/>
                <w:szCs w:val="20"/>
              </w:rPr>
            </w:pPr>
            <w:r w:rsidRPr="00E1499E">
              <w:rPr>
                <w:rFonts w:ascii="Arial" w:hAnsi="Arial"/>
                <w:sz w:val="20"/>
                <w:szCs w:val="20"/>
              </w:rPr>
              <w:t>Vătămări din cauza proiectării corpurilor străine prinse</w:t>
            </w:r>
          </w:p>
          <w:p w:rsidR="001619BB" w:rsidRPr="00E1499E" w:rsidRDefault="001619BB" w:rsidP="00E6165F">
            <w:pPr>
              <w:pStyle w:val="Listenabsatz"/>
              <w:numPr>
                <w:ilvl w:val="0"/>
                <w:numId w:val="1"/>
              </w:numPr>
              <w:ind w:left="499" w:hanging="357"/>
              <w:rPr>
                <w:rFonts w:ascii="Arial" w:hAnsi="Arial" w:cs="Arial"/>
                <w:sz w:val="20"/>
                <w:szCs w:val="20"/>
              </w:rPr>
            </w:pPr>
            <w:r w:rsidRPr="00E1499E">
              <w:rPr>
                <w:rFonts w:ascii="Arial" w:hAnsi="Arial"/>
                <w:sz w:val="20"/>
                <w:szCs w:val="20"/>
              </w:rPr>
              <w:t>Tragere și rănire din cauza uneltelor rotative sau a arborilor cardanici</w:t>
            </w:r>
          </w:p>
          <w:p w:rsidR="001619BB" w:rsidRPr="00E1499E" w:rsidRDefault="001619BB" w:rsidP="00E6165F">
            <w:pPr>
              <w:pStyle w:val="Listenabsatz"/>
              <w:numPr>
                <w:ilvl w:val="0"/>
                <w:numId w:val="1"/>
              </w:numPr>
              <w:ind w:left="499" w:hanging="357"/>
              <w:rPr>
                <w:rFonts w:ascii="Arial" w:hAnsi="Arial" w:cs="Arial"/>
                <w:sz w:val="20"/>
                <w:szCs w:val="20"/>
              </w:rPr>
            </w:pPr>
            <w:r w:rsidRPr="00E1499E">
              <w:rPr>
                <w:rFonts w:ascii="Arial" w:hAnsi="Arial"/>
                <w:sz w:val="20"/>
                <w:szCs w:val="20"/>
              </w:rPr>
              <w:t>Pericole din cauza cablurilor subterane</w:t>
            </w:r>
          </w:p>
          <w:p w:rsidR="001619BB" w:rsidRPr="00E1499E" w:rsidRDefault="001619BB" w:rsidP="00E6165F">
            <w:pPr>
              <w:pStyle w:val="Listenabsatz"/>
              <w:numPr>
                <w:ilvl w:val="0"/>
                <w:numId w:val="1"/>
              </w:numPr>
              <w:ind w:left="499" w:hanging="357"/>
              <w:rPr>
                <w:rFonts w:ascii="Arial" w:hAnsi="Arial" w:cs="Arial"/>
                <w:sz w:val="20"/>
                <w:szCs w:val="20"/>
              </w:rPr>
            </w:pPr>
            <w:r w:rsidRPr="00E1499E">
              <w:rPr>
                <w:rFonts w:ascii="Arial" w:hAnsi="Arial"/>
                <w:sz w:val="20"/>
                <w:szCs w:val="20"/>
              </w:rPr>
              <w:t>Vătămări din cauza staționării în zona periculoasă a vehiculului și a echipamentelor atașabile</w:t>
            </w:r>
          </w:p>
          <w:p w:rsidR="001619BB" w:rsidRPr="00E1499E" w:rsidRDefault="00AC17EA" w:rsidP="00E6165F">
            <w:pPr>
              <w:pStyle w:val="Listenabsatz"/>
              <w:numPr>
                <w:ilvl w:val="0"/>
                <w:numId w:val="1"/>
              </w:numPr>
              <w:ind w:left="499" w:hanging="357"/>
              <w:rPr>
                <w:rFonts w:ascii="Arial" w:hAnsi="Arial" w:cs="Arial"/>
                <w:sz w:val="20"/>
                <w:szCs w:val="20"/>
              </w:rPr>
            </w:pPr>
            <w:r w:rsidRPr="00E1499E">
              <w:rPr>
                <w:rFonts w:ascii="Arial" w:hAnsi="Arial"/>
                <w:sz w:val="20"/>
                <w:szCs w:val="20"/>
              </w:rPr>
              <w:t>Pericole din cauza zgomotului, vibrațiilor și prafului</w:t>
            </w:r>
          </w:p>
          <w:p w:rsidR="00B245E3" w:rsidRPr="00E1499E" w:rsidRDefault="00B245E3" w:rsidP="00BF146D">
            <w:pPr>
              <w:pStyle w:val="Listenabsatz"/>
              <w:ind w:left="499"/>
              <w:rPr>
                <w:rFonts w:ascii="Arial" w:hAnsi="Arial" w:cs="Arial"/>
                <w:sz w:val="20"/>
                <w:szCs w:val="20"/>
              </w:rPr>
            </w:pPr>
          </w:p>
        </w:tc>
        <w:tc>
          <w:tcPr>
            <w:tcW w:w="934" w:type="dxa"/>
            <w:vMerge w:val="restart"/>
            <w:tcBorders>
              <w:top w:val="nil"/>
              <w:left w:val="single" w:sz="12" w:space="0" w:color="0000FF"/>
              <w:bottom w:val="nil"/>
              <w:right w:val="single" w:sz="36" w:space="0" w:color="0000FF"/>
            </w:tcBorders>
          </w:tcPr>
          <w:p w:rsidR="00B04D26" w:rsidRDefault="00B04D26" w:rsidP="00F55FE2">
            <w:pPr>
              <w:rPr>
                <w:rFonts w:ascii="Arial" w:hAnsi="Arial" w:cs="Arial"/>
              </w:rPr>
            </w:pPr>
          </w:p>
          <w:p w:rsidR="00F55FE2" w:rsidRPr="00D11AAF" w:rsidRDefault="00BF146D" w:rsidP="00F55FE2">
            <w:pPr>
              <w:rPr>
                <w:rFonts w:ascii="Arial" w:hAnsi="Arial" w:cs="Arial"/>
              </w:rPr>
            </w:pPr>
            <w:r>
              <w:rPr>
                <w:noProof/>
                <w:lang w:val="de-DE" w:eastAsia="de-DE"/>
              </w:rPr>
              <w:drawing>
                <wp:anchor distT="0" distB="0" distL="114300" distR="114300" simplePos="0" relativeHeight="251660288" behindDoc="0" locked="0" layoutInCell="1" allowOverlap="1">
                  <wp:simplePos x="0" y="0"/>
                  <wp:positionH relativeFrom="column">
                    <wp:posOffset>-26670</wp:posOffset>
                  </wp:positionH>
                  <wp:positionV relativeFrom="paragraph">
                    <wp:posOffset>1536065</wp:posOffset>
                  </wp:positionV>
                  <wp:extent cx="503555" cy="503555"/>
                  <wp:effectExtent l="0" t="0" r="0" b="0"/>
                  <wp:wrapNone/>
                  <wp:docPr id="6" name="Grafik 6" descr="https://upload.wikimedia.org/wikipedia/commons/thumb/3/3c/ISO_7010_M008.svg/800px-ISO_7010_M008.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3/3c/ISO_7010_M008.svg/800px-ISO_7010_M008.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anchor>
              </w:drawing>
            </w:r>
            <w:r>
              <w:rPr>
                <w:noProof/>
                <w:lang w:val="de-DE" w:eastAsia="de-DE"/>
              </w:rPr>
              <w:drawing>
                <wp:anchor distT="0" distB="0" distL="114300" distR="114300" simplePos="0" relativeHeight="251661312" behindDoc="0" locked="0" layoutInCell="1" allowOverlap="1">
                  <wp:simplePos x="0" y="0"/>
                  <wp:positionH relativeFrom="column">
                    <wp:posOffset>-39370</wp:posOffset>
                  </wp:positionH>
                  <wp:positionV relativeFrom="paragraph">
                    <wp:posOffset>2181860</wp:posOffset>
                  </wp:positionV>
                  <wp:extent cx="503555" cy="503555"/>
                  <wp:effectExtent l="0" t="0" r="0" b="0"/>
                  <wp:wrapNone/>
                  <wp:docPr id="7" name="Grafik 7" descr="https://upload.wikimedia.org/wikipedia/commons/thumb/7/7c/ISO_7010_M009.svg/80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7/7c/ISO_7010_M009.svg/800px-ISO_7010_M009.svg.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anchor>
              </w:drawing>
            </w:r>
            <w:r>
              <w:rPr>
                <w:noProof/>
                <w:lang w:val="de-DE" w:eastAsia="de-DE"/>
              </w:rPr>
              <w:drawing>
                <wp:anchor distT="0" distB="0" distL="114300" distR="114300" simplePos="0" relativeHeight="251662336" behindDoc="0" locked="0" layoutInCell="1" allowOverlap="1">
                  <wp:simplePos x="0" y="0"/>
                  <wp:positionH relativeFrom="column">
                    <wp:posOffset>-38735</wp:posOffset>
                  </wp:positionH>
                  <wp:positionV relativeFrom="paragraph">
                    <wp:posOffset>2834640</wp:posOffset>
                  </wp:positionV>
                  <wp:extent cx="503555" cy="503555"/>
                  <wp:effectExtent l="0" t="0" r="0" b="0"/>
                  <wp:wrapNone/>
                  <wp:docPr id="8" name="Grafik 8" descr="ISO 7010 M003.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O 7010 M003.sv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anchor>
              </w:drawing>
            </w:r>
            <w:r>
              <w:rPr>
                <w:noProof/>
                <w:lang w:val="de-DE" w:eastAsia="de-DE"/>
              </w:rPr>
              <w:drawing>
                <wp:anchor distT="0" distB="0" distL="114300" distR="114300" simplePos="0" relativeHeight="251665408" behindDoc="0" locked="0" layoutInCell="1" allowOverlap="1">
                  <wp:simplePos x="0" y="0"/>
                  <wp:positionH relativeFrom="page">
                    <wp:posOffset>17145</wp:posOffset>
                  </wp:positionH>
                  <wp:positionV relativeFrom="paragraph">
                    <wp:posOffset>3500120</wp:posOffset>
                  </wp:positionV>
                  <wp:extent cx="503555" cy="503555"/>
                  <wp:effectExtent l="0" t="0" r="0" b="0"/>
                  <wp:wrapNone/>
                  <wp:docPr id="11" name="Grafik 11" descr="P006: Für Flurförderzeuge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006: Für Flurförderzeuge verbot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3555" cy="503555"/>
                          </a:xfrm>
                          <a:prstGeom prst="rect">
                            <a:avLst/>
                          </a:prstGeom>
                          <a:noFill/>
                          <a:ln>
                            <a:noFill/>
                          </a:ln>
                        </pic:spPr>
                      </pic:pic>
                    </a:graphicData>
                  </a:graphic>
                </wp:anchor>
              </w:drawing>
            </w:r>
            <w:r>
              <w:rPr>
                <w:rFonts w:ascii="Arial" w:hAnsi="Arial"/>
                <w:noProof/>
                <w:lang w:val="de-DE" w:eastAsia="de-DE"/>
              </w:rPr>
              <w:drawing>
                <wp:anchor distT="0" distB="0" distL="114300" distR="114300" simplePos="0" relativeHeight="251664384" behindDoc="0" locked="0" layoutInCell="1" allowOverlap="1">
                  <wp:simplePos x="0" y="0"/>
                  <wp:positionH relativeFrom="margin">
                    <wp:posOffset>-41275</wp:posOffset>
                  </wp:positionH>
                  <wp:positionV relativeFrom="page">
                    <wp:posOffset>384810</wp:posOffset>
                  </wp:positionV>
                  <wp:extent cx="503555" cy="438785"/>
                  <wp:effectExtent l="0" t="0" r="0" b="0"/>
                  <wp:wrapNone/>
                  <wp:docPr id="3" name="Grafik 3" descr="ISO 7010 W001.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O 7010 W001.sv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3555" cy="438785"/>
                          </a:xfrm>
                          <a:prstGeom prst="rect">
                            <a:avLst/>
                          </a:prstGeom>
                          <a:noFill/>
                          <a:ln>
                            <a:noFill/>
                          </a:ln>
                        </pic:spPr>
                      </pic:pic>
                    </a:graphicData>
                  </a:graphic>
                </wp:anchor>
              </w:drawing>
            </w:r>
          </w:p>
        </w:tc>
      </w:tr>
      <w:tr w:rsidR="00B01842" w:rsidRPr="00D11AAF" w:rsidTr="00A93114">
        <w:tc>
          <w:tcPr>
            <w:tcW w:w="10202" w:type="dxa"/>
            <w:gridSpan w:val="6"/>
            <w:tcBorders>
              <w:top w:val="nil"/>
              <w:left w:val="single" w:sz="36" w:space="0" w:color="0000FF"/>
              <w:bottom w:val="nil"/>
              <w:right w:val="single" w:sz="12" w:space="0" w:color="0000FF"/>
            </w:tcBorders>
            <w:shd w:val="clear" w:color="auto" w:fill="0000FF"/>
          </w:tcPr>
          <w:p w:rsidR="00B01842" w:rsidRPr="00E1499E" w:rsidRDefault="00B01842" w:rsidP="00B01842">
            <w:pPr>
              <w:tabs>
                <w:tab w:val="left" w:pos="3377"/>
              </w:tabs>
              <w:rPr>
                <w:rFonts w:ascii="Arial" w:hAnsi="Arial" w:cs="Arial"/>
                <w:b/>
                <w:color w:val="FFFFFF" w:themeColor="background1"/>
                <w:sz w:val="20"/>
                <w:szCs w:val="20"/>
              </w:rPr>
            </w:pPr>
            <w:r w:rsidRPr="00E1499E">
              <w:rPr>
                <w:rFonts w:ascii="Arial" w:hAnsi="Arial"/>
                <w:b/>
                <w:color w:val="FFFFFF" w:themeColor="background1"/>
                <w:sz w:val="20"/>
                <w:szCs w:val="20"/>
              </w:rPr>
              <w:tab/>
              <w:t>Măsuri de protecție și reguli de comportament</w:t>
            </w:r>
          </w:p>
        </w:tc>
        <w:tc>
          <w:tcPr>
            <w:tcW w:w="934" w:type="dxa"/>
            <w:vMerge/>
            <w:tcBorders>
              <w:top w:val="nil"/>
              <w:left w:val="single" w:sz="12" w:space="0" w:color="0000FF"/>
              <w:bottom w:val="nil"/>
              <w:right w:val="single" w:sz="36" w:space="0" w:color="0000FF"/>
            </w:tcBorders>
          </w:tcPr>
          <w:p w:rsidR="00B01842" w:rsidRPr="00D11AAF" w:rsidRDefault="00B01842" w:rsidP="00D11AAF">
            <w:pPr>
              <w:rPr>
                <w:rFonts w:ascii="Arial" w:hAnsi="Arial" w:cs="Arial"/>
              </w:rPr>
            </w:pPr>
          </w:p>
        </w:tc>
      </w:tr>
      <w:tr w:rsidR="00F55FE2" w:rsidRPr="00D11AAF" w:rsidTr="00A93114">
        <w:tc>
          <w:tcPr>
            <w:tcW w:w="10202" w:type="dxa"/>
            <w:gridSpan w:val="6"/>
            <w:tcBorders>
              <w:top w:val="nil"/>
              <w:left w:val="single" w:sz="36" w:space="0" w:color="0000FF"/>
              <w:bottom w:val="nil"/>
              <w:right w:val="single" w:sz="12" w:space="0" w:color="0000FF"/>
            </w:tcBorders>
          </w:tcPr>
          <w:p w:rsidR="001619BB" w:rsidRPr="001619BB" w:rsidRDefault="001619BB" w:rsidP="001619BB">
            <w:pPr>
              <w:rPr>
                <w:rFonts w:ascii="Arial" w:hAnsi="Arial" w:cs="Arial"/>
                <w:sz w:val="10"/>
                <w:szCs w:val="10"/>
              </w:rPr>
            </w:pPr>
          </w:p>
          <w:p w:rsidR="00E67C84" w:rsidRPr="00E1499E" w:rsidRDefault="00E67C84" w:rsidP="00E6165F">
            <w:pPr>
              <w:pStyle w:val="Listenabsatz"/>
              <w:numPr>
                <w:ilvl w:val="0"/>
                <w:numId w:val="1"/>
              </w:numPr>
              <w:ind w:left="499" w:hanging="357"/>
              <w:rPr>
                <w:rFonts w:ascii="Arial" w:hAnsi="Arial" w:cs="Arial"/>
                <w:sz w:val="20"/>
                <w:szCs w:val="20"/>
              </w:rPr>
            </w:pPr>
            <w:r w:rsidRPr="00E1499E">
              <w:rPr>
                <w:rFonts w:ascii="Arial" w:hAnsi="Arial"/>
                <w:sz w:val="20"/>
                <w:szCs w:val="20"/>
              </w:rPr>
              <w:t>Înainte de punerea în funcțiune, controlați funcția și integritatea dispozitivelor de siguranță și protecție.</w:t>
            </w:r>
          </w:p>
          <w:p w:rsidR="001619BB" w:rsidRPr="00E1499E" w:rsidRDefault="001619BB" w:rsidP="00E6165F">
            <w:pPr>
              <w:pStyle w:val="Listenabsatz"/>
              <w:numPr>
                <w:ilvl w:val="0"/>
                <w:numId w:val="1"/>
              </w:numPr>
              <w:ind w:left="499" w:hanging="357"/>
              <w:rPr>
                <w:rFonts w:ascii="Arial" w:hAnsi="Arial" w:cs="Arial"/>
                <w:sz w:val="20"/>
                <w:szCs w:val="20"/>
              </w:rPr>
            </w:pPr>
            <w:r w:rsidRPr="00E1499E">
              <w:rPr>
                <w:rFonts w:ascii="Arial" w:hAnsi="Arial"/>
                <w:sz w:val="20"/>
                <w:szCs w:val="20"/>
              </w:rPr>
              <w:t>Mașinile pot fi operate doar de persoane instruite.</w:t>
            </w:r>
          </w:p>
          <w:p w:rsidR="001619BB" w:rsidRPr="00E1499E" w:rsidRDefault="001619BB" w:rsidP="00E6165F">
            <w:pPr>
              <w:pStyle w:val="Listenabsatz"/>
              <w:numPr>
                <w:ilvl w:val="0"/>
                <w:numId w:val="1"/>
              </w:numPr>
              <w:ind w:left="499" w:hanging="357"/>
              <w:rPr>
                <w:rFonts w:ascii="Arial" w:hAnsi="Arial" w:cs="Arial"/>
                <w:sz w:val="20"/>
                <w:szCs w:val="20"/>
              </w:rPr>
            </w:pPr>
            <w:r w:rsidRPr="00E1499E">
              <w:rPr>
                <w:rFonts w:ascii="Arial" w:hAnsi="Arial"/>
                <w:sz w:val="20"/>
                <w:szCs w:val="20"/>
              </w:rPr>
              <w:t>La atașare și detașare nu pătrundeți între autotractor și echipamentul atașabil.</w:t>
            </w:r>
          </w:p>
          <w:p w:rsidR="001619BB" w:rsidRPr="00E1499E" w:rsidRDefault="001619BB" w:rsidP="00E6165F">
            <w:pPr>
              <w:pStyle w:val="Listenabsatz"/>
              <w:numPr>
                <w:ilvl w:val="0"/>
                <w:numId w:val="1"/>
              </w:numPr>
              <w:ind w:left="499" w:hanging="357"/>
              <w:rPr>
                <w:rFonts w:ascii="Arial" w:hAnsi="Arial" w:cs="Arial"/>
                <w:sz w:val="20"/>
                <w:szCs w:val="20"/>
              </w:rPr>
            </w:pPr>
            <w:r w:rsidRPr="00E1499E">
              <w:rPr>
                <w:rFonts w:ascii="Arial" w:hAnsi="Arial"/>
                <w:sz w:val="20"/>
                <w:szCs w:val="20"/>
              </w:rPr>
              <w:t>Aplicați protecția arborelui cardanic și siguranța antitorsiune.</w:t>
            </w:r>
          </w:p>
          <w:p w:rsidR="001619BB" w:rsidRPr="00E1499E" w:rsidRDefault="00227614" w:rsidP="00E6165F">
            <w:pPr>
              <w:pStyle w:val="Listenabsatz"/>
              <w:numPr>
                <w:ilvl w:val="0"/>
                <w:numId w:val="1"/>
              </w:numPr>
              <w:ind w:left="499" w:hanging="357"/>
              <w:rPr>
                <w:rFonts w:ascii="Arial" w:hAnsi="Arial" w:cs="Arial"/>
                <w:sz w:val="20"/>
                <w:szCs w:val="20"/>
              </w:rPr>
            </w:pPr>
            <w:r w:rsidRPr="00E1499E">
              <w:rPr>
                <w:rFonts w:ascii="Arial" w:hAnsi="Arial"/>
                <w:sz w:val="20"/>
                <w:szCs w:val="20"/>
              </w:rPr>
              <w:t>În timpul lucrului, toate uneltele de lucru trebui să fie acoperite, resp. să pătrundă în sol. Dispozitivele de protecție (de ex. plăcile parașoc) trebuie să se afle în poziția protejată pe parcursul funcționării.</w:t>
            </w:r>
          </w:p>
          <w:p w:rsidR="001619BB" w:rsidRPr="00E1499E" w:rsidRDefault="001619BB" w:rsidP="00E6165F">
            <w:pPr>
              <w:pStyle w:val="Listenabsatz"/>
              <w:numPr>
                <w:ilvl w:val="0"/>
                <w:numId w:val="1"/>
              </w:numPr>
              <w:ind w:left="499" w:hanging="357"/>
              <w:rPr>
                <w:rFonts w:ascii="Arial" w:hAnsi="Arial" w:cs="Arial"/>
                <w:sz w:val="20"/>
                <w:szCs w:val="20"/>
              </w:rPr>
            </w:pPr>
            <w:r w:rsidRPr="00E1499E">
              <w:rPr>
                <w:rFonts w:ascii="Arial" w:hAnsi="Arial"/>
                <w:sz w:val="20"/>
                <w:szCs w:val="20"/>
              </w:rPr>
              <w:t>Pe parcursul funcționării nu trebuie să se afle nicio persoană în zona periculoasă.</w:t>
            </w:r>
          </w:p>
          <w:p w:rsidR="003A388D" w:rsidRPr="00E1499E" w:rsidRDefault="00227614" w:rsidP="003A388D">
            <w:pPr>
              <w:pStyle w:val="Listenabsatz"/>
              <w:numPr>
                <w:ilvl w:val="0"/>
                <w:numId w:val="1"/>
              </w:numPr>
              <w:spacing w:after="160" w:line="259" w:lineRule="auto"/>
              <w:ind w:left="499" w:hanging="357"/>
              <w:rPr>
                <w:rFonts w:ascii="Arial" w:hAnsi="Arial" w:cs="Arial"/>
                <w:sz w:val="20"/>
                <w:szCs w:val="20"/>
              </w:rPr>
            </w:pPr>
            <w:r w:rsidRPr="00E1499E">
              <w:rPr>
                <w:rFonts w:ascii="Arial" w:hAnsi="Arial"/>
                <w:sz w:val="20"/>
                <w:szCs w:val="20"/>
              </w:rPr>
              <w:t>Purtați echipament personal de protecție, de ex. cască de protecție, încălțăminte de siguranță, protecție pentru mâini, protecție pentru auz, protecție pentru ochi etc.</w:t>
            </w:r>
          </w:p>
          <w:p w:rsidR="001619BB" w:rsidRPr="00E1499E" w:rsidRDefault="001619BB" w:rsidP="00E6165F">
            <w:pPr>
              <w:pStyle w:val="Listenabsatz"/>
              <w:numPr>
                <w:ilvl w:val="0"/>
                <w:numId w:val="1"/>
              </w:numPr>
              <w:ind w:left="499" w:hanging="357"/>
              <w:rPr>
                <w:rFonts w:ascii="Arial" w:hAnsi="Arial" w:cs="Arial"/>
                <w:sz w:val="20"/>
                <w:szCs w:val="20"/>
              </w:rPr>
            </w:pPr>
            <w:r w:rsidRPr="00E1499E">
              <w:rPr>
                <w:rFonts w:ascii="Arial" w:hAnsi="Arial"/>
                <w:sz w:val="20"/>
                <w:szCs w:val="20"/>
              </w:rPr>
              <w:t>Depuneți echipamentele atașabile numai pe suprafețe plane și utilizați dispozitivele de rezemare existente.</w:t>
            </w:r>
          </w:p>
          <w:p w:rsidR="001619BB" w:rsidRPr="00E1499E" w:rsidRDefault="001619BB" w:rsidP="00A15561">
            <w:pPr>
              <w:pStyle w:val="Listenabsatz"/>
              <w:numPr>
                <w:ilvl w:val="0"/>
                <w:numId w:val="1"/>
              </w:numPr>
              <w:ind w:left="499" w:hanging="357"/>
              <w:rPr>
                <w:rFonts w:ascii="Arial" w:hAnsi="Arial" w:cs="Arial"/>
                <w:sz w:val="20"/>
                <w:szCs w:val="20"/>
              </w:rPr>
            </w:pPr>
            <w:r w:rsidRPr="00E1499E">
              <w:rPr>
                <w:rFonts w:ascii="Arial" w:hAnsi="Arial"/>
                <w:sz w:val="20"/>
                <w:szCs w:val="20"/>
              </w:rPr>
              <w:t>Nu suprasolicitați vehiculul de tractare cu echipamentul atașabil. Caracteristicile de deplasare pot fi modificate negativ</w:t>
            </w:r>
            <w:r w:rsidRPr="00E1499E">
              <w:rPr>
                <w:rFonts w:ascii="Arial" w:hAnsi="Arial"/>
                <w:sz w:val="20"/>
                <w:szCs w:val="20"/>
              </w:rPr>
              <w:br/>
              <w:t>(de ex. direcție, distanța de frânare, comportamentul la basculare, comportamentul de pornire etc.).</w:t>
            </w:r>
          </w:p>
          <w:p w:rsidR="00AC17EA" w:rsidRPr="00E1499E" w:rsidRDefault="00227614" w:rsidP="003D3B9A">
            <w:pPr>
              <w:pStyle w:val="Listenabsatz"/>
              <w:numPr>
                <w:ilvl w:val="0"/>
                <w:numId w:val="1"/>
              </w:numPr>
              <w:ind w:left="499" w:hanging="357"/>
              <w:rPr>
                <w:rFonts w:ascii="Arial" w:hAnsi="Arial" w:cs="Arial"/>
                <w:sz w:val="20"/>
                <w:szCs w:val="20"/>
              </w:rPr>
            </w:pPr>
            <w:r w:rsidRPr="00E1499E">
              <w:rPr>
                <w:rFonts w:ascii="Arial" w:hAnsi="Arial"/>
                <w:sz w:val="20"/>
                <w:szCs w:val="20"/>
              </w:rPr>
              <w:t>Deconectați și blocați componentele acționate ale mașinii în traficul rutier.</w:t>
            </w:r>
          </w:p>
          <w:p w:rsidR="001619BB" w:rsidRPr="00E1499E" w:rsidRDefault="001619BB" w:rsidP="003D3B9A">
            <w:pPr>
              <w:pStyle w:val="Listenabsatz"/>
              <w:numPr>
                <w:ilvl w:val="0"/>
                <w:numId w:val="1"/>
              </w:numPr>
              <w:ind w:left="499" w:hanging="357"/>
              <w:rPr>
                <w:rFonts w:ascii="Arial" w:hAnsi="Arial" w:cs="Arial"/>
                <w:sz w:val="20"/>
                <w:szCs w:val="20"/>
              </w:rPr>
            </w:pPr>
            <w:r w:rsidRPr="00E1499E">
              <w:rPr>
                <w:rFonts w:ascii="Arial" w:hAnsi="Arial"/>
                <w:sz w:val="20"/>
                <w:szCs w:val="20"/>
              </w:rPr>
              <w:t>Dispozitivele de iluminat de la vehiculul de tractare, resp. echipamentul atașabil nu trebuie să fie acoperite, defecte sau murdărite.</w:t>
            </w:r>
          </w:p>
          <w:p w:rsidR="00E1499E" w:rsidRPr="00E1499E" w:rsidRDefault="00E1499E" w:rsidP="00E1499E">
            <w:pPr>
              <w:pStyle w:val="Listenabsatz"/>
              <w:ind w:left="499"/>
              <w:rPr>
                <w:rFonts w:ascii="Arial" w:hAnsi="Arial" w:cs="Arial"/>
                <w:sz w:val="20"/>
                <w:szCs w:val="20"/>
              </w:rPr>
            </w:pPr>
          </w:p>
          <w:p w:rsidR="00F55FE2" w:rsidRPr="001619BB" w:rsidRDefault="00F55FE2" w:rsidP="005B43FF">
            <w:pPr>
              <w:ind w:left="720"/>
              <w:rPr>
                <w:rFonts w:ascii="Arial" w:hAnsi="Arial" w:cs="Arial"/>
                <w:sz w:val="10"/>
                <w:szCs w:val="10"/>
              </w:rPr>
            </w:pPr>
          </w:p>
        </w:tc>
        <w:tc>
          <w:tcPr>
            <w:tcW w:w="934" w:type="dxa"/>
            <w:vMerge/>
            <w:tcBorders>
              <w:top w:val="nil"/>
              <w:left w:val="single" w:sz="12" w:space="0" w:color="0000FF"/>
              <w:bottom w:val="nil"/>
              <w:right w:val="single" w:sz="36" w:space="0" w:color="0000FF"/>
            </w:tcBorders>
          </w:tcPr>
          <w:p w:rsidR="00F55FE2" w:rsidRPr="00D11AAF" w:rsidRDefault="00F55FE2" w:rsidP="00F55FE2">
            <w:pPr>
              <w:rPr>
                <w:rFonts w:ascii="Arial" w:hAnsi="Arial" w:cs="Arial"/>
              </w:rPr>
            </w:pPr>
          </w:p>
        </w:tc>
      </w:tr>
      <w:tr w:rsidR="00B01842" w:rsidRPr="00D11AAF" w:rsidTr="00A93114">
        <w:tc>
          <w:tcPr>
            <w:tcW w:w="11136" w:type="dxa"/>
            <w:gridSpan w:val="7"/>
            <w:tcBorders>
              <w:top w:val="nil"/>
              <w:left w:val="single" w:sz="36" w:space="0" w:color="0000FF"/>
              <w:bottom w:val="nil"/>
              <w:right w:val="single" w:sz="36" w:space="0" w:color="0000FF"/>
            </w:tcBorders>
            <w:shd w:val="clear" w:color="auto" w:fill="0000FF"/>
          </w:tcPr>
          <w:p w:rsidR="00B01842" w:rsidRPr="00C576E1" w:rsidRDefault="00B01842" w:rsidP="00B01842">
            <w:pPr>
              <w:jc w:val="center"/>
              <w:rPr>
                <w:rFonts w:ascii="Arial" w:hAnsi="Arial" w:cs="Arial"/>
                <w:b/>
                <w:color w:val="FFFFFF" w:themeColor="background1"/>
              </w:rPr>
            </w:pPr>
            <w:r>
              <w:rPr>
                <w:rFonts w:ascii="Arial" w:hAnsi="Arial"/>
                <w:b/>
                <w:color w:val="FFFFFF" w:themeColor="background1"/>
              </w:rPr>
              <w:t>În caz de defecțiuni</w:t>
            </w:r>
          </w:p>
        </w:tc>
      </w:tr>
      <w:tr w:rsidR="00F55FE2" w:rsidRPr="00D11AAF" w:rsidTr="00A93114">
        <w:tc>
          <w:tcPr>
            <w:tcW w:w="11136" w:type="dxa"/>
            <w:gridSpan w:val="7"/>
            <w:tcBorders>
              <w:top w:val="nil"/>
              <w:left w:val="single" w:sz="36" w:space="0" w:color="0000FF"/>
              <w:bottom w:val="nil"/>
              <w:right w:val="single" w:sz="36" w:space="0" w:color="0000FF"/>
            </w:tcBorders>
          </w:tcPr>
          <w:p w:rsidR="001619BB" w:rsidRPr="001619BB" w:rsidRDefault="001619BB" w:rsidP="001619BB">
            <w:pPr>
              <w:rPr>
                <w:rFonts w:ascii="Arial" w:hAnsi="Arial" w:cs="Arial"/>
                <w:sz w:val="10"/>
                <w:szCs w:val="10"/>
              </w:rPr>
            </w:pPr>
          </w:p>
          <w:p w:rsidR="005B43FF" w:rsidRPr="00E1499E" w:rsidRDefault="005B43FF" w:rsidP="003D3B9A">
            <w:pPr>
              <w:pStyle w:val="Listenabsatz"/>
              <w:numPr>
                <w:ilvl w:val="0"/>
                <w:numId w:val="1"/>
              </w:numPr>
              <w:ind w:left="499" w:hanging="357"/>
              <w:rPr>
                <w:rFonts w:ascii="Arial" w:hAnsi="Arial" w:cs="Arial"/>
                <w:sz w:val="20"/>
                <w:szCs w:val="20"/>
              </w:rPr>
            </w:pPr>
            <w:r w:rsidRPr="00E1499E">
              <w:rPr>
                <w:rFonts w:ascii="Arial" w:hAnsi="Arial"/>
                <w:sz w:val="20"/>
                <w:szCs w:val="20"/>
              </w:rPr>
              <w:t>În cazul disfuncționalităților, opriți acționarea mecanică și așteptați ca toate componentele mașinii să fie în repaus.</w:t>
            </w:r>
          </w:p>
          <w:p w:rsidR="00227614" w:rsidRPr="00E1499E" w:rsidDel="00AC02F1" w:rsidRDefault="00227614" w:rsidP="00227614">
            <w:pPr>
              <w:pStyle w:val="Listenabsatz"/>
              <w:numPr>
                <w:ilvl w:val="0"/>
                <w:numId w:val="1"/>
              </w:numPr>
              <w:ind w:left="499" w:hanging="357"/>
              <w:rPr>
                <w:rFonts w:ascii="Arial" w:hAnsi="Arial" w:cs="Arial"/>
                <w:sz w:val="20"/>
                <w:szCs w:val="20"/>
              </w:rPr>
            </w:pPr>
            <w:r w:rsidRPr="00E1499E">
              <w:rPr>
                <w:rFonts w:ascii="Arial" w:hAnsi="Arial"/>
                <w:sz w:val="20"/>
                <w:szCs w:val="20"/>
              </w:rPr>
              <w:t>Înainte de lucrările de eliminare a defecțiunilor, scoateți cheia de contact, depresurizați conductele hidraulice, așteptați repausul tuturor componentelor mobile.</w:t>
            </w:r>
          </w:p>
          <w:p w:rsidR="00E67C84" w:rsidRPr="00E1499E" w:rsidRDefault="00E67C84" w:rsidP="003D3B9A">
            <w:pPr>
              <w:pStyle w:val="Listenabsatz"/>
              <w:numPr>
                <w:ilvl w:val="0"/>
                <w:numId w:val="1"/>
              </w:numPr>
              <w:ind w:left="499" w:hanging="357"/>
              <w:rPr>
                <w:rFonts w:ascii="Arial" w:hAnsi="Arial" w:cs="Arial"/>
                <w:sz w:val="20"/>
                <w:szCs w:val="20"/>
              </w:rPr>
            </w:pPr>
            <w:r w:rsidRPr="00E1499E">
              <w:rPr>
                <w:rFonts w:ascii="Arial" w:hAnsi="Arial"/>
                <w:sz w:val="20"/>
                <w:szCs w:val="20"/>
              </w:rPr>
              <w:t>În caz de defecțiuni ale sistemului de acționare, lăsați-l să se răcească.</w:t>
            </w:r>
          </w:p>
          <w:p w:rsidR="001619BB" w:rsidRPr="00E1499E" w:rsidRDefault="001619BB" w:rsidP="003D3B9A">
            <w:pPr>
              <w:pStyle w:val="Listenabsatz"/>
              <w:numPr>
                <w:ilvl w:val="0"/>
                <w:numId w:val="1"/>
              </w:numPr>
              <w:ind w:left="499" w:hanging="357"/>
              <w:rPr>
                <w:rFonts w:ascii="Arial" w:hAnsi="Arial" w:cs="Arial"/>
                <w:sz w:val="20"/>
                <w:szCs w:val="20"/>
              </w:rPr>
            </w:pPr>
            <w:r w:rsidRPr="00E1499E">
              <w:rPr>
                <w:rFonts w:ascii="Arial" w:hAnsi="Arial"/>
                <w:sz w:val="20"/>
                <w:szCs w:val="20"/>
              </w:rPr>
              <w:t>Sprijiniți corespunzător echipamentul atașabil în vederea lucrărilor de întreținere, curățare și reparație.</w:t>
            </w:r>
          </w:p>
          <w:p w:rsidR="00E67C84" w:rsidRPr="00E1499E" w:rsidRDefault="008B5B21" w:rsidP="003D3B9A">
            <w:pPr>
              <w:pStyle w:val="Listenabsatz"/>
              <w:numPr>
                <w:ilvl w:val="0"/>
                <w:numId w:val="1"/>
              </w:numPr>
              <w:ind w:left="499" w:hanging="357"/>
              <w:rPr>
                <w:rFonts w:ascii="Arial" w:hAnsi="Arial" w:cs="Arial"/>
                <w:sz w:val="20"/>
                <w:szCs w:val="20"/>
              </w:rPr>
            </w:pPr>
            <w:r w:rsidRPr="00E1499E">
              <w:rPr>
                <w:rFonts w:ascii="Arial" w:hAnsi="Arial"/>
                <w:sz w:val="20"/>
                <w:szCs w:val="20"/>
              </w:rPr>
              <w:t>Informați superiorii.</w:t>
            </w:r>
          </w:p>
          <w:p w:rsidR="00E67C84" w:rsidRPr="00E1499E" w:rsidRDefault="00E67C84" w:rsidP="003D3B9A">
            <w:pPr>
              <w:pStyle w:val="Listenabsatz"/>
              <w:numPr>
                <w:ilvl w:val="0"/>
                <w:numId w:val="1"/>
              </w:numPr>
              <w:ind w:left="499" w:hanging="357"/>
              <w:rPr>
                <w:rFonts w:ascii="Arial" w:hAnsi="Arial" w:cs="Arial"/>
                <w:sz w:val="20"/>
                <w:szCs w:val="20"/>
              </w:rPr>
            </w:pPr>
            <w:r w:rsidRPr="00E1499E">
              <w:rPr>
                <w:rFonts w:ascii="Arial" w:hAnsi="Arial"/>
                <w:sz w:val="20"/>
                <w:szCs w:val="20"/>
              </w:rPr>
              <w:t>Lucrările de eliminare a defecțiunilor pot fi efectuate numai de specialiști.</w:t>
            </w:r>
          </w:p>
          <w:p w:rsidR="00B04D26" w:rsidRPr="001619BB" w:rsidRDefault="00B04D26" w:rsidP="001619BB">
            <w:pPr>
              <w:rPr>
                <w:rFonts w:ascii="Arial" w:hAnsi="Arial" w:cs="Arial"/>
                <w:sz w:val="10"/>
                <w:szCs w:val="10"/>
              </w:rPr>
            </w:pPr>
          </w:p>
        </w:tc>
      </w:tr>
      <w:tr w:rsidR="00B01842" w:rsidRPr="00D11AAF" w:rsidTr="00A93114">
        <w:tc>
          <w:tcPr>
            <w:tcW w:w="8357" w:type="dxa"/>
            <w:gridSpan w:val="5"/>
            <w:tcBorders>
              <w:top w:val="nil"/>
              <w:left w:val="single" w:sz="36" w:space="0" w:color="0000FF"/>
              <w:bottom w:val="nil"/>
              <w:right w:val="nil"/>
            </w:tcBorders>
            <w:shd w:val="clear" w:color="auto" w:fill="0000FF"/>
          </w:tcPr>
          <w:p w:rsidR="00B01842" w:rsidRPr="00C576E1" w:rsidRDefault="00E1499E" w:rsidP="00B01842">
            <w:pPr>
              <w:tabs>
                <w:tab w:val="left" w:pos="3289"/>
              </w:tabs>
              <w:rPr>
                <w:rFonts w:ascii="Arial" w:hAnsi="Arial" w:cs="Arial"/>
                <w:b/>
                <w:color w:val="FFFFFF" w:themeColor="background1"/>
              </w:rPr>
            </w:pPr>
            <w:r>
              <w:rPr>
                <w:rFonts w:ascii="Arial" w:hAnsi="Arial"/>
                <w:b/>
                <w:color w:val="FFFFFF" w:themeColor="background1"/>
              </w:rPr>
              <w:t xml:space="preserve">                         </w:t>
            </w:r>
            <w:r w:rsidR="00B01842">
              <w:rPr>
                <w:rFonts w:ascii="Arial" w:hAnsi="Arial"/>
                <w:b/>
                <w:color w:val="FFFFFF" w:themeColor="background1"/>
              </w:rPr>
              <w:t>Comportament în caz de accident, primul ajutor</w:t>
            </w:r>
          </w:p>
        </w:tc>
        <w:tc>
          <w:tcPr>
            <w:tcW w:w="2779" w:type="dxa"/>
            <w:gridSpan w:val="2"/>
            <w:tcBorders>
              <w:top w:val="nil"/>
              <w:left w:val="nil"/>
              <w:bottom w:val="nil"/>
              <w:right w:val="single" w:sz="36" w:space="0" w:color="0000FF"/>
            </w:tcBorders>
            <w:shd w:val="clear" w:color="auto" w:fill="FF0000"/>
          </w:tcPr>
          <w:p w:rsidR="00B01842" w:rsidRPr="00C576E1" w:rsidRDefault="00B01842" w:rsidP="00B01842">
            <w:pPr>
              <w:jc w:val="center"/>
              <w:rPr>
                <w:rFonts w:ascii="Arial" w:hAnsi="Arial" w:cs="Arial"/>
                <w:b/>
                <w:color w:val="FFFFFF" w:themeColor="background1"/>
              </w:rPr>
            </w:pPr>
            <w:r>
              <w:rPr>
                <w:rFonts w:ascii="Arial" w:hAnsi="Arial"/>
                <w:b/>
                <w:color w:val="FFFFFF" w:themeColor="background1"/>
              </w:rPr>
              <w:t>Apel de urgență 112</w:t>
            </w:r>
          </w:p>
        </w:tc>
      </w:tr>
      <w:tr w:rsidR="00B01842" w:rsidRPr="00D11AAF" w:rsidTr="00E1499E">
        <w:tc>
          <w:tcPr>
            <w:tcW w:w="2802" w:type="dxa"/>
            <w:tcBorders>
              <w:top w:val="nil"/>
              <w:left w:val="single" w:sz="36" w:space="0" w:color="0000FF"/>
              <w:bottom w:val="single" w:sz="12" w:space="0" w:color="0000FF"/>
              <w:right w:val="single" w:sz="12" w:space="0" w:color="0000FF"/>
            </w:tcBorders>
          </w:tcPr>
          <w:p w:rsidR="00B01842" w:rsidRPr="00B01842" w:rsidRDefault="00B01842" w:rsidP="00B01842">
            <w:pPr>
              <w:tabs>
                <w:tab w:val="left" w:pos="567"/>
                <w:tab w:val="left" w:pos="5103"/>
                <w:tab w:val="left" w:pos="5670"/>
              </w:tabs>
              <w:rPr>
                <w:rFonts w:ascii="Arial" w:hAnsi="Arial" w:cs="Arial"/>
                <w:sz w:val="16"/>
                <w:szCs w:val="16"/>
              </w:rPr>
            </w:pPr>
            <w:r>
              <w:rPr>
                <w:rFonts w:ascii="Arial" w:hAnsi="Arial"/>
                <w:sz w:val="16"/>
                <w:szCs w:val="16"/>
              </w:rPr>
              <w:t>Telefon în locație:</w:t>
            </w:r>
          </w:p>
          <w:p w:rsidR="00B01842" w:rsidRPr="004526EC" w:rsidRDefault="00561C8F" w:rsidP="00B01842">
            <w:pPr>
              <w:tabs>
                <w:tab w:val="left" w:pos="567"/>
                <w:tab w:val="left" w:pos="5103"/>
                <w:tab w:val="left" w:pos="5670"/>
              </w:tabs>
              <w:rPr>
                <w:rFonts w:ascii="Arial" w:hAnsi="Arial" w:cs="Arial"/>
              </w:rPr>
            </w:pPr>
            <w:r w:rsidRPr="007136A4">
              <w:rPr>
                <w:rFonts w:ascii="Arial" w:hAnsi="Arial" w:cs="Arial"/>
              </w:rPr>
              <w:fldChar w:fldCharType="begin" w:fldLock="1">
                <w:ffData>
                  <w:name w:val="Textbox1"/>
                  <w:enabled/>
                  <w:calcOnExit w:val="0"/>
                  <w:textInput/>
                </w:ffData>
              </w:fldChar>
            </w:r>
            <w:r w:rsidR="00B01842"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00B01842">
              <w:rPr>
                <w:rFonts w:ascii="Arial" w:hAnsi="Arial"/>
              </w:rPr>
              <w:t>     </w:t>
            </w:r>
            <w:r w:rsidRPr="007136A4">
              <w:rPr>
                <w:rFonts w:ascii="Arial" w:hAnsi="Arial" w:cs="Arial"/>
              </w:rPr>
              <w:fldChar w:fldCharType="end"/>
            </w:r>
          </w:p>
        </w:tc>
        <w:tc>
          <w:tcPr>
            <w:tcW w:w="4015" w:type="dxa"/>
            <w:gridSpan w:val="3"/>
            <w:tcBorders>
              <w:top w:val="nil"/>
              <w:left w:val="single" w:sz="12" w:space="0" w:color="0000FF"/>
              <w:bottom w:val="single" w:sz="12" w:space="0" w:color="0000FF"/>
              <w:right w:val="single" w:sz="12" w:space="0" w:color="0000FF"/>
            </w:tcBorders>
          </w:tcPr>
          <w:p w:rsidR="00B01842" w:rsidRPr="00B01842" w:rsidRDefault="00B01842" w:rsidP="00B01842">
            <w:pPr>
              <w:tabs>
                <w:tab w:val="left" w:pos="567"/>
                <w:tab w:val="left" w:pos="5103"/>
                <w:tab w:val="left" w:pos="5670"/>
              </w:tabs>
              <w:rPr>
                <w:rFonts w:ascii="Arial" w:hAnsi="Arial" w:cs="Arial"/>
                <w:sz w:val="16"/>
                <w:szCs w:val="16"/>
              </w:rPr>
            </w:pPr>
            <w:r>
              <w:rPr>
                <w:rFonts w:ascii="Arial" w:hAnsi="Arial"/>
                <w:sz w:val="16"/>
                <w:szCs w:val="16"/>
              </w:rPr>
              <w:t>Persoană responsabilă cu acordarea primului ajutor:</w:t>
            </w:r>
          </w:p>
          <w:p w:rsidR="00B01842" w:rsidRPr="004526EC" w:rsidRDefault="00561C8F" w:rsidP="0001190C">
            <w:pPr>
              <w:rPr>
                <w:rFonts w:ascii="Arial" w:hAnsi="Arial" w:cs="Arial"/>
              </w:rPr>
            </w:pPr>
            <w:r w:rsidRPr="007136A4">
              <w:rPr>
                <w:rFonts w:ascii="Arial" w:hAnsi="Arial" w:cs="Arial"/>
              </w:rPr>
              <w:fldChar w:fldCharType="begin" w:fldLock="1">
                <w:ffData>
                  <w:name w:val="Textbox1"/>
                  <w:enabled/>
                  <w:calcOnExit w:val="0"/>
                  <w:textInput/>
                </w:ffData>
              </w:fldChar>
            </w:r>
            <w:r w:rsidR="00B01842"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00B01842">
              <w:rPr>
                <w:rFonts w:ascii="Arial" w:hAnsi="Arial"/>
              </w:rPr>
              <w:t>     </w:t>
            </w:r>
            <w:r w:rsidRPr="007136A4">
              <w:rPr>
                <w:rFonts w:ascii="Arial" w:hAnsi="Arial" w:cs="Arial"/>
              </w:rPr>
              <w:fldChar w:fldCharType="end"/>
            </w:r>
          </w:p>
        </w:tc>
        <w:tc>
          <w:tcPr>
            <w:tcW w:w="3385" w:type="dxa"/>
            <w:gridSpan w:val="2"/>
            <w:tcBorders>
              <w:top w:val="nil"/>
              <w:left w:val="single" w:sz="12" w:space="0" w:color="0000FF"/>
              <w:bottom w:val="single" w:sz="12" w:space="0" w:color="0000FF"/>
              <w:right w:val="single" w:sz="12" w:space="0" w:color="0000FF"/>
            </w:tcBorders>
          </w:tcPr>
          <w:p w:rsidR="00B01842" w:rsidRPr="004526EC" w:rsidRDefault="00B01842" w:rsidP="00B01842">
            <w:pPr>
              <w:tabs>
                <w:tab w:val="left" w:pos="567"/>
                <w:tab w:val="left" w:pos="5103"/>
                <w:tab w:val="left" w:pos="5670"/>
              </w:tabs>
              <w:rPr>
                <w:rFonts w:ascii="Arial" w:hAnsi="Arial" w:cs="Arial"/>
              </w:rPr>
            </w:pPr>
            <w:r>
              <w:rPr>
                <w:rFonts w:ascii="Arial" w:hAnsi="Arial"/>
                <w:sz w:val="16"/>
                <w:szCs w:val="16"/>
              </w:rPr>
              <w:t>Trusă de prim ajutor în locație:</w:t>
            </w:r>
            <w:r>
              <w:rPr>
                <w:rFonts w:ascii="Arial" w:hAnsi="Arial"/>
              </w:rPr>
              <w:br/>
            </w:r>
            <w:r w:rsidR="00561C8F" w:rsidRPr="007136A4">
              <w:rPr>
                <w:rFonts w:ascii="Arial" w:hAnsi="Arial" w:cs="Arial"/>
              </w:rPr>
              <w:fldChar w:fldCharType="begin" w:fldLock="1">
                <w:ffData>
                  <w:name w:val="Textbox1"/>
                  <w:enabled/>
                  <w:calcOnExit w:val="0"/>
                  <w:textInput/>
                </w:ffData>
              </w:fldChar>
            </w:r>
            <w:r w:rsidRPr="007136A4">
              <w:rPr>
                <w:rFonts w:ascii="Arial" w:hAnsi="Arial" w:cs="Arial"/>
              </w:rPr>
              <w:instrText xml:space="preserve"> FORMTEXT </w:instrText>
            </w:r>
            <w:r w:rsidR="00561C8F" w:rsidRPr="007136A4">
              <w:rPr>
                <w:rFonts w:ascii="Arial" w:hAnsi="Arial" w:cs="Arial"/>
              </w:rPr>
            </w:r>
            <w:r w:rsidR="00561C8F" w:rsidRPr="007136A4">
              <w:rPr>
                <w:rFonts w:ascii="Arial" w:hAnsi="Arial" w:cs="Arial"/>
              </w:rPr>
              <w:fldChar w:fldCharType="separate"/>
            </w:r>
            <w:r>
              <w:rPr>
                <w:rFonts w:ascii="Arial" w:hAnsi="Arial"/>
              </w:rPr>
              <w:t>     </w:t>
            </w:r>
            <w:r w:rsidR="00561C8F" w:rsidRPr="007136A4">
              <w:rPr>
                <w:rFonts w:ascii="Arial" w:hAnsi="Arial" w:cs="Arial"/>
              </w:rPr>
              <w:fldChar w:fldCharType="end"/>
            </w:r>
          </w:p>
        </w:tc>
        <w:tc>
          <w:tcPr>
            <w:tcW w:w="934" w:type="dxa"/>
            <w:tcBorders>
              <w:top w:val="nil"/>
              <w:left w:val="single" w:sz="12" w:space="0" w:color="0000FF"/>
              <w:bottom w:val="single" w:sz="12" w:space="0" w:color="0000FF"/>
              <w:right w:val="single" w:sz="36" w:space="0" w:color="0000FF"/>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noProof/>
                <w:lang w:val="de-DE" w:eastAsia="de-DE"/>
              </w:rPr>
              <w:drawing>
                <wp:anchor distT="0" distB="0" distL="114300" distR="114300" simplePos="0" relativeHeight="251666432" behindDoc="0" locked="0" layoutInCell="1" allowOverlap="1">
                  <wp:simplePos x="0" y="0"/>
                  <wp:positionH relativeFrom="column">
                    <wp:posOffset>99060</wp:posOffset>
                  </wp:positionH>
                  <wp:positionV relativeFrom="paragraph">
                    <wp:posOffset>9525</wp:posOffset>
                  </wp:positionV>
                  <wp:extent cx="260350" cy="260350"/>
                  <wp:effectExtent l="0" t="0" r="6350" b="6350"/>
                  <wp:wrapNone/>
                  <wp:docPr id="154" name="Grafi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anchor>
              </w:drawing>
            </w:r>
          </w:p>
        </w:tc>
      </w:tr>
      <w:tr w:rsidR="00F55FE2" w:rsidRPr="00D11AAF" w:rsidTr="00A93114">
        <w:tc>
          <w:tcPr>
            <w:tcW w:w="11136" w:type="dxa"/>
            <w:gridSpan w:val="7"/>
            <w:tcBorders>
              <w:top w:val="single" w:sz="12" w:space="0" w:color="0000FF"/>
              <w:left w:val="single" w:sz="36" w:space="0" w:color="0000FF"/>
              <w:bottom w:val="nil"/>
              <w:right w:val="single" w:sz="36" w:space="0" w:color="0000FF"/>
            </w:tcBorders>
          </w:tcPr>
          <w:p w:rsidR="001619BB" w:rsidRPr="001619BB" w:rsidRDefault="001619BB" w:rsidP="001619BB">
            <w:pPr>
              <w:rPr>
                <w:rFonts w:ascii="Arial" w:hAnsi="Arial"/>
                <w:sz w:val="10"/>
                <w:szCs w:val="10"/>
              </w:rPr>
            </w:pPr>
          </w:p>
          <w:p w:rsidR="008776A7" w:rsidRPr="00E1499E" w:rsidRDefault="008776A7" w:rsidP="003D3B9A">
            <w:pPr>
              <w:pStyle w:val="Listenabsatz"/>
              <w:numPr>
                <w:ilvl w:val="0"/>
                <w:numId w:val="1"/>
              </w:numPr>
              <w:ind w:left="499" w:hanging="357"/>
              <w:rPr>
                <w:rFonts w:ascii="Arial" w:hAnsi="Arial" w:cs="Arial"/>
                <w:sz w:val="20"/>
                <w:szCs w:val="20"/>
              </w:rPr>
            </w:pPr>
            <w:r w:rsidRPr="00E1499E">
              <w:rPr>
                <w:rFonts w:ascii="Arial" w:hAnsi="Arial"/>
                <w:sz w:val="20"/>
                <w:szCs w:val="20"/>
              </w:rPr>
              <w:t>Păstrați liniștea, asigurați locul accidentului, respectați propria siguranță!</w:t>
            </w:r>
          </w:p>
          <w:p w:rsidR="008776A7" w:rsidRPr="00E1499E" w:rsidRDefault="008776A7" w:rsidP="003D3B9A">
            <w:pPr>
              <w:pStyle w:val="Listenabsatz"/>
              <w:numPr>
                <w:ilvl w:val="0"/>
                <w:numId w:val="1"/>
              </w:numPr>
              <w:ind w:left="499" w:hanging="357"/>
              <w:rPr>
                <w:rFonts w:ascii="Arial" w:hAnsi="Arial" w:cs="Arial"/>
                <w:sz w:val="20"/>
                <w:szCs w:val="20"/>
              </w:rPr>
            </w:pPr>
            <w:r w:rsidRPr="00E1499E">
              <w:rPr>
                <w:rFonts w:ascii="Arial" w:hAnsi="Arial"/>
                <w:sz w:val="20"/>
                <w:szCs w:val="20"/>
              </w:rPr>
              <w:t>Efectuați un apel de urgență (112)!</w:t>
            </w:r>
          </w:p>
          <w:p w:rsidR="008776A7" w:rsidRPr="00E1499E" w:rsidRDefault="008776A7" w:rsidP="003D3B9A">
            <w:pPr>
              <w:pStyle w:val="Listenabsatz"/>
              <w:numPr>
                <w:ilvl w:val="0"/>
                <w:numId w:val="1"/>
              </w:numPr>
              <w:ind w:left="499" w:hanging="357"/>
              <w:rPr>
                <w:rFonts w:ascii="Arial" w:hAnsi="Arial" w:cs="Arial"/>
                <w:sz w:val="20"/>
                <w:szCs w:val="20"/>
              </w:rPr>
            </w:pPr>
            <w:r w:rsidRPr="00E1499E">
              <w:rPr>
                <w:rFonts w:ascii="Arial" w:hAnsi="Arial"/>
                <w:sz w:val="20"/>
                <w:szCs w:val="20"/>
              </w:rPr>
              <w:t>Opriți mașina și salvați persoanele rănite din zona periculoasă, dacă este cazul!</w:t>
            </w:r>
          </w:p>
          <w:p w:rsidR="008776A7" w:rsidRPr="00E1499E" w:rsidRDefault="008776A7" w:rsidP="003D3B9A">
            <w:pPr>
              <w:pStyle w:val="Listenabsatz"/>
              <w:numPr>
                <w:ilvl w:val="0"/>
                <w:numId w:val="1"/>
              </w:numPr>
              <w:ind w:left="499" w:hanging="357"/>
              <w:rPr>
                <w:rFonts w:ascii="Arial" w:hAnsi="Arial" w:cs="Arial"/>
                <w:sz w:val="20"/>
                <w:szCs w:val="20"/>
              </w:rPr>
            </w:pPr>
            <w:r w:rsidRPr="00E1499E">
              <w:rPr>
                <w:rFonts w:ascii="Arial" w:hAnsi="Arial"/>
                <w:sz w:val="20"/>
                <w:szCs w:val="20"/>
              </w:rPr>
              <w:t>Acordați primul ajutor!</w:t>
            </w:r>
          </w:p>
          <w:p w:rsidR="008776A7" w:rsidRPr="00E1499E" w:rsidRDefault="008776A7" w:rsidP="003D3B9A">
            <w:pPr>
              <w:pStyle w:val="Listenabsatz"/>
              <w:numPr>
                <w:ilvl w:val="0"/>
                <w:numId w:val="8"/>
              </w:numPr>
              <w:ind w:left="782" w:hanging="357"/>
              <w:rPr>
                <w:rFonts w:ascii="Arial" w:hAnsi="Arial" w:cs="Arial"/>
                <w:sz w:val="20"/>
                <w:szCs w:val="20"/>
              </w:rPr>
            </w:pPr>
            <w:r w:rsidRPr="00E1499E">
              <w:rPr>
                <w:rFonts w:ascii="Arial" w:hAnsi="Arial"/>
                <w:sz w:val="20"/>
                <w:szCs w:val="20"/>
              </w:rPr>
              <w:t>Verificați funcțiile vitale și inițiați măsurile de salvare a vieții (poziție laterală, resuscitare etc.).</w:t>
            </w:r>
          </w:p>
          <w:p w:rsidR="008776A7" w:rsidRPr="00E1499E" w:rsidRDefault="008776A7" w:rsidP="003D3B9A">
            <w:pPr>
              <w:pStyle w:val="Listenabsatz"/>
              <w:numPr>
                <w:ilvl w:val="0"/>
                <w:numId w:val="8"/>
              </w:numPr>
              <w:ind w:left="782" w:hanging="357"/>
              <w:rPr>
                <w:rFonts w:ascii="Arial" w:hAnsi="Arial" w:cs="Arial"/>
                <w:sz w:val="20"/>
                <w:szCs w:val="20"/>
              </w:rPr>
            </w:pPr>
            <w:r w:rsidRPr="00E1499E">
              <w:rPr>
                <w:rFonts w:ascii="Arial" w:hAnsi="Arial"/>
                <w:sz w:val="20"/>
                <w:szCs w:val="20"/>
              </w:rPr>
              <w:t xml:space="preserve">În cazul sângerărilor periculoase: Dacă este posibil, țineți în sus partea rănită a corpului și opriți sângerarea (apăsați rana cu un tampon, dacă este cazul aplicați un bandaj de presiune). </w:t>
            </w:r>
          </w:p>
          <w:p w:rsidR="008776A7" w:rsidRPr="00E1499E" w:rsidRDefault="008776A7" w:rsidP="003D3B9A">
            <w:pPr>
              <w:pStyle w:val="Listenabsatz"/>
              <w:numPr>
                <w:ilvl w:val="0"/>
                <w:numId w:val="1"/>
              </w:numPr>
              <w:ind w:left="499" w:hanging="357"/>
              <w:rPr>
                <w:rFonts w:ascii="Arial" w:hAnsi="Arial" w:cs="Arial"/>
                <w:sz w:val="20"/>
                <w:szCs w:val="20"/>
              </w:rPr>
            </w:pPr>
            <w:r w:rsidRPr="00E1499E">
              <w:rPr>
                <w:rFonts w:ascii="Arial" w:hAnsi="Arial"/>
                <w:sz w:val="20"/>
                <w:szCs w:val="20"/>
              </w:rPr>
              <w:t>Combateți incendiile incipiente cu substanța de stingere adecvată – apel de urgență 112!</w:t>
            </w:r>
          </w:p>
          <w:p w:rsidR="00F55FE2" w:rsidRPr="001619BB" w:rsidRDefault="00F55FE2" w:rsidP="001619BB">
            <w:pPr>
              <w:rPr>
                <w:rFonts w:ascii="Arial" w:hAnsi="Arial" w:cs="Arial"/>
                <w:sz w:val="10"/>
                <w:szCs w:val="10"/>
              </w:rPr>
            </w:pPr>
          </w:p>
        </w:tc>
      </w:tr>
      <w:tr w:rsidR="0001190C" w:rsidRPr="00D11AAF" w:rsidTr="00A93114">
        <w:tc>
          <w:tcPr>
            <w:tcW w:w="11136" w:type="dxa"/>
            <w:gridSpan w:val="7"/>
            <w:tcBorders>
              <w:top w:val="nil"/>
              <w:left w:val="single" w:sz="36" w:space="0" w:color="0000FF"/>
              <w:bottom w:val="nil"/>
              <w:right w:val="single" w:sz="36" w:space="0" w:color="0000FF"/>
            </w:tcBorders>
            <w:shd w:val="clear" w:color="auto" w:fill="0000FF"/>
          </w:tcPr>
          <w:p w:rsidR="0001190C" w:rsidRPr="00C576E1" w:rsidRDefault="00B9135E" w:rsidP="00B9135E">
            <w:pPr>
              <w:jc w:val="center"/>
              <w:rPr>
                <w:rFonts w:ascii="Arial" w:hAnsi="Arial" w:cs="Arial"/>
                <w:b/>
                <w:color w:val="FFFFFF" w:themeColor="background1"/>
              </w:rPr>
            </w:pPr>
            <w:r>
              <w:rPr>
                <w:rFonts w:ascii="Arial" w:hAnsi="Arial"/>
                <w:b/>
                <w:color w:val="FFFFFF" w:themeColor="background1"/>
              </w:rPr>
              <w:t>Mentenanță</w:t>
            </w:r>
          </w:p>
        </w:tc>
      </w:tr>
      <w:tr w:rsidR="00F55FE2" w:rsidRPr="00D11AAF" w:rsidTr="00A93114">
        <w:tc>
          <w:tcPr>
            <w:tcW w:w="11136" w:type="dxa"/>
            <w:gridSpan w:val="7"/>
            <w:tcBorders>
              <w:top w:val="nil"/>
              <w:left w:val="single" w:sz="36" w:space="0" w:color="0000FF"/>
              <w:bottom w:val="nil"/>
              <w:right w:val="single" w:sz="36" w:space="0" w:color="0000FF"/>
            </w:tcBorders>
          </w:tcPr>
          <w:p w:rsidR="001619BB" w:rsidRPr="001619BB" w:rsidRDefault="001619BB" w:rsidP="001619BB">
            <w:pPr>
              <w:rPr>
                <w:rFonts w:ascii="Arial" w:hAnsi="Arial"/>
                <w:snapToGrid w:val="0"/>
                <w:sz w:val="10"/>
                <w:szCs w:val="10"/>
              </w:rPr>
            </w:pPr>
          </w:p>
          <w:p w:rsidR="001619BB" w:rsidRPr="00E1499E" w:rsidRDefault="00E67C84" w:rsidP="003D3B9A">
            <w:pPr>
              <w:pStyle w:val="Listenabsatz"/>
              <w:numPr>
                <w:ilvl w:val="0"/>
                <w:numId w:val="1"/>
              </w:numPr>
              <w:ind w:left="499" w:hanging="357"/>
              <w:rPr>
                <w:rFonts w:ascii="Arial" w:hAnsi="Arial" w:cs="Arial"/>
                <w:sz w:val="20"/>
                <w:szCs w:val="20"/>
              </w:rPr>
            </w:pPr>
            <w:r w:rsidRPr="00E1499E">
              <w:rPr>
                <w:rFonts w:ascii="Arial" w:hAnsi="Arial"/>
                <w:sz w:val="20"/>
                <w:szCs w:val="20"/>
              </w:rPr>
              <w:t>Reparațiile, lucrările de întreținere și verificările trebuie efectuate numai de persoanele însărcinate în acest sens.</w:t>
            </w:r>
          </w:p>
          <w:p w:rsidR="00E67C84" w:rsidRPr="00E1499E" w:rsidRDefault="00E67C84" w:rsidP="003D3B9A">
            <w:pPr>
              <w:pStyle w:val="Listenabsatz"/>
              <w:numPr>
                <w:ilvl w:val="0"/>
                <w:numId w:val="1"/>
              </w:numPr>
              <w:ind w:left="499" w:hanging="357"/>
              <w:rPr>
                <w:rFonts w:ascii="Arial" w:hAnsi="Arial" w:cs="Arial"/>
                <w:sz w:val="20"/>
                <w:szCs w:val="20"/>
              </w:rPr>
            </w:pPr>
            <w:r w:rsidRPr="00E1499E">
              <w:rPr>
                <w:rFonts w:ascii="Arial" w:hAnsi="Arial"/>
                <w:sz w:val="20"/>
                <w:szCs w:val="20"/>
              </w:rPr>
              <w:t>În cazul tuturor lucrărilor, opriți acționarea centrală și asigurați împotriva punerii în mișcare accidentale.</w:t>
            </w:r>
          </w:p>
          <w:p w:rsidR="00F55FE2" w:rsidRPr="003D3B9A" w:rsidRDefault="00F55FE2" w:rsidP="001619BB">
            <w:pPr>
              <w:rPr>
                <w:rFonts w:ascii="Arial" w:hAnsi="Arial" w:cs="Arial"/>
                <w:sz w:val="10"/>
                <w:szCs w:val="10"/>
              </w:rPr>
            </w:pPr>
          </w:p>
        </w:tc>
      </w:tr>
      <w:tr w:rsidR="00612F6F" w:rsidRPr="00D11AAF" w:rsidTr="00D11002">
        <w:tc>
          <w:tcPr>
            <w:tcW w:w="5582" w:type="dxa"/>
            <w:gridSpan w:val="3"/>
            <w:tcBorders>
              <w:top w:val="single" w:sz="24" w:space="0" w:color="0000FF"/>
              <w:left w:val="single" w:sz="36" w:space="0" w:color="0000FF"/>
              <w:bottom w:val="dashed" w:sz="2" w:space="0" w:color="0000FF"/>
              <w:right w:val="single" w:sz="12" w:space="0" w:color="0000FF"/>
            </w:tcBorders>
          </w:tcPr>
          <w:p w:rsidR="00612F6F" w:rsidRPr="0001190C" w:rsidRDefault="00B9135E" w:rsidP="00D11002">
            <w:pPr>
              <w:tabs>
                <w:tab w:val="left" w:pos="3998"/>
                <w:tab w:val="left" w:pos="5103"/>
                <w:tab w:val="left" w:pos="5670"/>
              </w:tabs>
              <w:rPr>
                <w:rFonts w:ascii="Arial" w:hAnsi="Arial" w:cs="Arial"/>
                <w:sz w:val="16"/>
                <w:szCs w:val="16"/>
              </w:rPr>
            </w:pPr>
            <w:r>
              <w:rPr>
                <w:rFonts w:ascii="Arial" w:hAnsi="Arial"/>
                <w:sz w:val="16"/>
                <w:szCs w:val="16"/>
              </w:rPr>
              <w:t>Locație:</w:t>
            </w:r>
            <w:r>
              <w:rPr>
                <w:rFonts w:ascii="Arial" w:hAnsi="Arial"/>
                <w:sz w:val="16"/>
                <w:szCs w:val="16"/>
              </w:rPr>
              <w:tab/>
              <w:t>Dată:</w:t>
            </w:r>
          </w:p>
          <w:p w:rsidR="00612F6F" w:rsidRDefault="00561C8F" w:rsidP="00B9135E">
            <w:pPr>
              <w:tabs>
                <w:tab w:val="left" w:pos="3675"/>
              </w:tabs>
              <w:rPr>
                <w:rFonts w:ascii="Arial" w:hAnsi="Arial" w:cs="Arial"/>
              </w:rPr>
            </w:pPr>
            <w:r w:rsidRPr="007136A4">
              <w:rPr>
                <w:rFonts w:ascii="Arial" w:hAnsi="Arial" w:cs="Arial"/>
              </w:rPr>
              <w:fldChar w:fldCharType="begin" w:fldLock="1">
                <w:ffData>
                  <w:name w:val="Textbox1"/>
                  <w:enabled/>
                  <w:calcOnExit w:val="0"/>
                  <w:textInput/>
                </w:ffData>
              </w:fldChar>
            </w:r>
            <w:r w:rsidR="00612F6F"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00612F6F">
              <w:rPr>
                <w:rFonts w:ascii="Arial" w:hAnsi="Arial"/>
              </w:rPr>
              <w:t>     </w:t>
            </w:r>
            <w:r w:rsidRPr="007136A4">
              <w:rPr>
                <w:rFonts w:ascii="Arial" w:hAnsi="Arial" w:cs="Arial"/>
              </w:rPr>
              <w:fldChar w:fldCharType="end"/>
            </w:r>
            <w:r w:rsidR="00612F6F">
              <w:rPr>
                <w:rFonts w:ascii="Arial" w:hAnsi="Arial"/>
              </w:rPr>
              <w:tab/>
              <w:t xml:space="preserve">     </w:t>
            </w:r>
            <w:r w:rsidRPr="007136A4">
              <w:rPr>
                <w:rFonts w:ascii="Arial" w:hAnsi="Arial" w:cs="Arial"/>
              </w:rPr>
              <w:fldChar w:fldCharType="begin" w:fldLock="1">
                <w:ffData>
                  <w:name w:val="Textbox1"/>
                  <w:enabled/>
                  <w:calcOnExit w:val="0"/>
                  <w:textInput/>
                </w:ffData>
              </w:fldChar>
            </w:r>
            <w:r w:rsidR="00612F6F"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00612F6F">
              <w:rPr>
                <w:rFonts w:ascii="Arial" w:hAnsi="Arial"/>
              </w:rPr>
              <w:t>     </w:t>
            </w:r>
            <w:r w:rsidRPr="007136A4">
              <w:rPr>
                <w:rFonts w:ascii="Arial" w:hAnsi="Arial" w:cs="Arial"/>
              </w:rPr>
              <w:fldChar w:fldCharType="end"/>
            </w:r>
          </w:p>
        </w:tc>
        <w:tc>
          <w:tcPr>
            <w:tcW w:w="5554" w:type="dxa"/>
            <w:gridSpan w:val="4"/>
            <w:tcBorders>
              <w:top w:val="single" w:sz="24" w:space="0" w:color="0000FF"/>
              <w:left w:val="single" w:sz="12" w:space="0" w:color="0000FF"/>
              <w:bottom w:val="dashed" w:sz="2" w:space="0" w:color="0000FF"/>
              <w:right w:val="single" w:sz="36" w:space="0" w:color="0000FF"/>
            </w:tcBorders>
          </w:tcPr>
          <w:p w:rsidR="00612F6F" w:rsidRPr="00EC70E1" w:rsidRDefault="00612F6F" w:rsidP="00D11002">
            <w:pPr>
              <w:tabs>
                <w:tab w:val="left" w:pos="567"/>
                <w:tab w:val="left" w:pos="5103"/>
                <w:tab w:val="left" w:pos="5670"/>
              </w:tabs>
              <w:rPr>
                <w:rFonts w:ascii="Arial" w:hAnsi="Arial" w:cs="Arial"/>
                <w:sz w:val="16"/>
                <w:szCs w:val="16"/>
              </w:rPr>
            </w:pPr>
            <w:r>
              <w:rPr>
                <w:rFonts w:ascii="Arial" w:hAnsi="Arial"/>
                <w:sz w:val="16"/>
                <w:szCs w:val="16"/>
              </w:rPr>
              <w:t>Semnătură responsabil:</w:t>
            </w:r>
          </w:p>
        </w:tc>
      </w:tr>
      <w:tr w:rsidR="00612F6F" w:rsidRPr="00D11AAF" w:rsidTr="00D11002">
        <w:tc>
          <w:tcPr>
            <w:tcW w:w="11136" w:type="dxa"/>
            <w:gridSpan w:val="7"/>
            <w:tcBorders>
              <w:top w:val="dashed" w:sz="2" w:space="0" w:color="0000FF"/>
              <w:left w:val="single" w:sz="36" w:space="0" w:color="0000FF"/>
              <w:bottom w:val="single" w:sz="24" w:space="0" w:color="0000FF"/>
              <w:right w:val="single" w:sz="36" w:space="0" w:color="0000FF"/>
            </w:tcBorders>
            <w:vAlign w:val="bottom"/>
          </w:tcPr>
          <w:p w:rsidR="00E1499E" w:rsidRDefault="00E1499E" w:rsidP="00D11002">
            <w:pPr>
              <w:tabs>
                <w:tab w:val="left" w:pos="567"/>
                <w:tab w:val="left" w:pos="5103"/>
                <w:tab w:val="left" w:pos="5670"/>
              </w:tabs>
              <w:jc w:val="center"/>
              <w:rPr>
                <w:rFonts w:ascii="Arial Narrow" w:hAnsi="Arial Narrow"/>
                <w:sz w:val="16"/>
                <w:szCs w:val="16"/>
              </w:rPr>
            </w:pPr>
          </w:p>
          <w:p w:rsidR="00612F6F" w:rsidRPr="00AD73C9" w:rsidRDefault="00612F6F" w:rsidP="00D11002">
            <w:pPr>
              <w:tabs>
                <w:tab w:val="left" w:pos="567"/>
                <w:tab w:val="left" w:pos="5103"/>
                <w:tab w:val="left" w:pos="5670"/>
              </w:tabs>
              <w:jc w:val="center"/>
              <w:rPr>
                <w:rFonts w:ascii="Arial Narrow" w:hAnsi="Arial Narrow" w:cs="Arial"/>
                <w:sz w:val="16"/>
                <w:szCs w:val="16"/>
              </w:rPr>
            </w:pPr>
            <w:r>
              <w:rPr>
                <w:rFonts w:ascii="Arial Narrow" w:hAnsi="Arial Narrow"/>
                <w:sz w:val="16"/>
                <w:szCs w:val="16"/>
              </w:rPr>
              <w:t>Se confirmă conformitatea dintre cuprinsul prezentelor instrucțiuni și condițiile de lucru</w:t>
            </w:r>
            <w:r w:rsidR="00FB5B5B">
              <w:rPr>
                <w:rFonts w:ascii="Arial Narrow" w:hAnsi="Arial Narrow"/>
                <w:sz w:val="16"/>
                <w:szCs w:val="16"/>
              </w:rPr>
              <w:t xml:space="preserve"> </w:t>
            </w:r>
            <w:r w:rsidR="00FB5B5B" w:rsidRPr="00FB5B5B">
              <w:rPr>
                <w:rFonts w:ascii="Arial Narrow" w:hAnsi="Arial Narrow"/>
                <w:sz w:val="16"/>
                <w:szCs w:val="16"/>
              </w:rPr>
              <w:t>interne</w:t>
            </w:r>
            <w:r>
              <w:rPr>
                <w:rFonts w:ascii="Arial Narrow" w:hAnsi="Arial Narrow"/>
                <w:sz w:val="16"/>
                <w:szCs w:val="16"/>
              </w:rPr>
              <w:t xml:space="preserve"> și informațiile privind evaluarea pericolelor.</w:t>
            </w:r>
          </w:p>
        </w:tc>
      </w:tr>
    </w:tbl>
    <w:p w:rsidR="00AC0B79" w:rsidRPr="008264FF" w:rsidRDefault="00AC0B79" w:rsidP="008264FF">
      <w:pPr>
        <w:rPr>
          <w:rFonts w:ascii="Arial" w:hAnsi="Arial" w:cs="Arial"/>
          <w:sz w:val="2"/>
          <w:szCs w:val="2"/>
        </w:rPr>
      </w:pPr>
    </w:p>
    <w:sectPr w:rsidR="00AC0B79" w:rsidRPr="008264FF" w:rsidSect="00CB775A">
      <w:footerReference w:type="default" r:id="rId14"/>
      <w:footerReference w:type="first" r:id="rId15"/>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625" w:rsidRDefault="001C1625" w:rsidP="00CB775A">
      <w:pPr>
        <w:spacing w:after="0" w:line="240" w:lineRule="auto"/>
      </w:pPr>
      <w:r>
        <w:separator/>
      </w:r>
    </w:p>
  </w:endnote>
  <w:endnote w:type="continuationSeparator" w:id="0">
    <w:p w:rsidR="001C1625" w:rsidRDefault="001C1625" w:rsidP="00CB7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6"/>
    </w:tblGrid>
    <w:tr w:rsidR="00CB775A" w:rsidRPr="00D11AAF" w:rsidTr="00844F45">
      <w:tc>
        <w:tcPr>
          <w:tcW w:w="11136" w:type="dxa"/>
        </w:tcPr>
        <w:p w:rsidR="00CB775A" w:rsidRPr="00C42B89" w:rsidRDefault="00CB775A" w:rsidP="00CB775A">
          <w:pPr>
            <w:pStyle w:val="Fuzeile"/>
            <w:tabs>
              <w:tab w:val="clear" w:pos="4536"/>
              <w:tab w:val="clear" w:pos="9072"/>
              <w:tab w:val="right" w:pos="8211"/>
            </w:tabs>
            <w:jc w:val="right"/>
          </w:pPr>
          <w:r>
            <w:rPr>
              <w:rFonts w:ascii="Arial" w:hAnsi="Arial"/>
              <w:sz w:val="12"/>
              <w:szCs w:val="12"/>
            </w:rPr>
            <w:t xml:space="preserve">Informații exemplificative redactate de: Serviciul tehnic de securitate [STD] al SVLFG </w:t>
          </w:r>
          <w:r>
            <w:rPr>
              <w:noProof/>
              <w:lang w:val="de-DE" w:eastAsia="de-DE"/>
            </w:rPr>
            <w:drawing>
              <wp:inline distT="0" distB="0" distL="0" distR="0">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sz w:val="12"/>
              <w:szCs w:val="12"/>
            </w:rPr>
            <w:tab/>
          </w:r>
          <w:sdt>
            <w:sdtPr>
              <w:rPr>
                <w:rFonts w:ascii="Arial" w:hAnsi="Arial" w:cs="Arial"/>
                <w:b/>
                <w:sz w:val="12"/>
                <w:szCs w:val="12"/>
              </w:rPr>
              <w:id w:val="874586282"/>
              <w:docPartObj>
                <w:docPartGallery w:val="Page Numbers (Top of Page)"/>
                <w:docPartUnique/>
              </w:docPartObj>
            </w:sdtPr>
            <w:sdtEndPr>
              <w:rPr>
                <w:rFonts w:asciiTheme="minorHAnsi" w:hAnsiTheme="minorHAnsi" w:cstheme="minorBidi"/>
                <w:b w:val="0"/>
                <w:sz w:val="22"/>
                <w:szCs w:val="22"/>
              </w:rPr>
            </w:sdtEndPr>
            <w:sdtContent>
              <w:r>
                <w:rPr>
                  <w:rFonts w:ascii="Arial" w:hAnsi="Arial"/>
                  <w:b/>
                  <w:sz w:val="12"/>
                  <w:szCs w:val="12"/>
                </w:rPr>
                <w:t xml:space="preserve">Pagina </w:t>
              </w:r>
              <w:r w:rsidR="00561C8F" w:rsidRPr="00C42B89">
                <w:rPr>
                  <w:rFonts w:ascii="Arial" w:hAnsi="Arial" w:cs="Arial"/>
                  <w:b/>
                  <w:bCs/>
                  <w:sz w:val="12"/>
                  <w:szCs w:val="12"/>
                </w:rPr>
                <w:fldChar w:fldCharType="begin"/>
              </w:r>
              <w:r w:rsidRPr="00C42B89">
                <w:rPr>
                  <w:rFonts w:ascii="Arial" w:hAnsi="Arial" w:cs="Arial"/>
                  <w:b/>
                  <w:bCs/>
                  <w:sz w:val="12"/>
                  <w:szCs w:val="12"/>
                </w:rPr>
                <w:instrText>PAGE</w:instrText>
              </w:r>
              <w:r w:rsidR="00561C8F" w:rsidRPr="00C42B89">
                <w:rPr>
                  <w:rFonts w:ascii="Arial" w:hAnsi="Arial" w:cs="Arial"/>
                  <w:b/>
                  <w:bCs/>
                  <w:sz w:val="12"/>
                  <w:szCs w:val="12"/>
                </w:rPr>
                <w:fldChar w:fldCharType="separate"/>
              </w:r>
              <w:r w:rsidR="00E1499E">
                <w:rPr>
                  <w:rFonts w:ascii="Arial" w:hAnsi="Arial" w:cs="Arial"/>
                  <w:b/>
                  <w:bCs/>
                  <w:noProof/>
                  <w:sz w:val="12"/>
                  <w:szCs w:val="12"/>
                </w:rPr>
                <w:t>2</w:t>
              </w:r>
              <w:r w:rsidR="00561C8F" w:rsidRPr="00C42B89">
                <w:rPr>
                  <w:rFonts w:ascii="Arial" w:hAnsi="Arial" w:cs="Arial"/>
                  <w:b/>
                  <w:bCs/>
                  <w:sz w:val="12"/>
                  <w:szCs w:val="12"/>
                </w:rPr>
                <w:fldChar w:fldCharType="end"/>
              </w:r>
              <w:r>
                <w:rPr>
                  <w:rFonts w:ascii="Arial" w:hAnsi="Arial"/>
                  <w:b/>
                  <w:sz w:val="12"/>
                  <w:szCs w:val="12"/>
                </w:rPr>
                <w:t xml:space="preserve"> din </w:t>
              </w:r>
              <w:r w:rsidR="00561C8F" w:rsidRPr="00C42B89">
                <w:rPr>
                  <w:rFonts w:ascii="Arial" w:hAnsi="Arial" w:cs="Arial"/>
                  <w:b/>
                  <w:bCs/>
                  <w:sz w:val="12"/>
                  <w:szCs w:val="12"/>
                </w:rPr>
                <w:fldChar w:fldCharType="begin"/>
              </w:r>
              <w:r w:rsidRPr="00C42B89">
                <w:rPr>
                  <w:rFonts w:ascii="Arial" w:hAnsi="Arial" w:cs="Arial"/>
                  <w:b/>
                  <w:bCs/>
                  <w:sz w:val="12"/>
                  <w:szCs w:val="12"/>
                </w:rPr>
                <w:instrText>NUMPAGES</w:instrText>
              </w:r>
              <w:r w:rsidR="00561C8F" w:rsidRPr="00C42B89">
                <w:rPr>
                  <w:rFonts w:ascii="Arial" w:hAnsi="Arial" w:cs="Arial"/>
                  <w:b/>
                  <w:bCs/>
                  <w:sz w:val="12"/>
                  <w:szCs w:val="12"/>
                </w:rPr>
                <w:fldChar w:fldCharType="separate"/>
              </w:r>
              <w:r w:rsidR="00E1499E">
                <w:rPr>
                  <w:rFonts w:ascii="Arial" w:hAnsi="Arial" w:cs="Arial"/>
                  <w:b/>
                  <w:bCs/>
                  <w:noProof/>
                  <w:sz w:val="12"/>
                  <w:szCs w:val="12"/>
                </w:rPr>
                <w:t>2</w:t>
              </w:r>
              <w:r w:rsidR="00561C8F" w:rsidRPr="00C42B89">
                <w:rPr>
                  <w:rFonts w:ascii="Arial" w:hAnsi="Arial" w:cs="Arial"/>
                  <w:b/>
                  <w:bCs/>
                  <w:sz w:val="12"/>
                  <w:szCs w:val="12"/>
                </w:rPr>
                <w:fldChar w:fldCharType="end"/>
              </w:r>
            </w:sdtContent>
          </w:sdt>
        </w:p>
      </w:tc>
    </w:tr>
  </w:tbl>
  <w:p w:rsidR="00CB775A" w:rsidRPr="008264FF" w:rsidRDefault="00CB775A">
    <w:pPr>
      <w:pStyle w:val="Fuzeile"/>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6"/>
    </w:tblGrid>
    <w:tr w:rsidR="00CB775A" w:rsidRPr="00D11AAF" w:rsidTr="00844F45">
      <w:tc>
        <w:tcPr>
          <w:tcW w:w="11136" w:type="dxa"/>
        </w:tcPr>
        <w:p w:rsidR="00CB775A" w:rsidRPr="00C42B89" w:rsidRDefault="00CB775A" w:rsidP="004906F0">
          <w:pPr>
            <w:pStyle w:val="Fuzeile"/>
            <w:tabs>
              <w:tab w:val="clear" w:pos="4536"/>
              <w:tab w:val="clear" w:pos="9072"/>
              <w:tab w:val="right" w:pos="8211"/>
            </w:tabs>
            <w:jc w:val="right"/>
          </w:pPr>
          <w:r>
            <w:rPr>
              <w:rFonts w:ascii="Arial" w:hAnsi="Arial"/>
              <w:sz w:val="12"/>
              <w:szCs w:val="12"/>
            </w:rPr>
            <w:t xml:space="preserve">Informații întocmite exemplificativ de Casa de Asigurări Sociale pentru Agricultură, Silvicultură și Horticultură (SVLFG)   </w:t>
          </w:r>
          <w:r>
            <w:rPr>
              <w:noProof/>
              <w:lang w:val="de-DE" w:eastAsia="de-DE"/>
            </w:rPr>
            <w:drawing>
              <wp:inline distT="0" distB="0" distL="0" distR="0">
                <wp:extent cx="80938" cy="8059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sz w:val="12"/>
              <w:szCs w:val="12"/>
            </w:rPr>
            <w:tab/>
          </w:r>
          <w:sdt>
            <w:sdtPr>
              <w:rPr>
                <w:rFonts w:ascii="Arial" w:hAnsi="Arial" w:cs="Arial"/>
                <w:b/>
                <w:sz w:val="12"/>
                <w:szCs w:val="12"/>
              </w:rPr>
              <w:id w:val="-1582984803"/>
              <w:docPartObj>
                <w:docPartGallery w:val="Page Numbers (Top of Page)"/>
                <w:docPartUnique/>
              </w:docPartObj>
            </w:sdtPr>
            <w:sdtEndPr>
              <w:rPr>
                <w:rFonts w:asciiTheme="minorHAnsi" w:hAnsiTheme="minorHAnsi" w:cstheme="minorBidi"/>
                <w:b w:val="0"/>
                <w:sz w:val="22"/>
                <w:szCs w:val="22"/>
              </w:rPr>
            </w:sdtEndPr>
            <w:sdtContent>
              <w:r>
                <w:rPr>
                  <w:rFonts w:ascii="Arial" w:hAnsi="Arial"/>
                  <w:b/>
                  <w:sz w:val="12"/>
                  <w:szCs w:val="12"/>
                </w:rPr>
                <w:t xml:space="preserve">pagina </w:t>
              </w:r>
              <w:r w:rsidR="00561C8F" w:rsidRPr="00C42B89">
                <w:rPr>
                  <w:rFonts w:ascii="Arial" w:hAnsi="Arial" w:cs="Arial"/>
                  <w:b/>
                  <w:bCs/>
                  <w:sz w:val="12"/>
                  <w:szCs w:val="12"/>
                </w:rPr>
                <w:fldChar w:fldCharType="begin"/>
              </w:r>
              <w:r w:rsidRPr="00C42B89">
                <w:rPr>
                  <w:rFonts w:ascii="Arial" w:hAnsi="Arial" w:cs="Arial"/>
                  <w:b/>
                  <w:bCs/>
                  <w:sz w:val="12"/>
                  <w:szCs w:val="12"/>
                </w:rPr>
                <w:instrText>PAGE</w:instrText>
              </w:r>
              <w:r w:rsidR="00561C8F" w:rsidRPr="00C42B89">
                <w:rPr>
                  <w:rFonts w:ascii="Arial" w:hAnsi="Arial" w:cs="Arial"/>
                  <w:b/>
                  <w:bCs/>
                  <w:sz w:val="12"/>
                  <w:szCs w:val="12"/>
                </w:rPr>
                <w:fldChar w:fldCharType="separate"/>
              </w:r>
              <w:r w:rsidR="00EF31BB">
                <w:rPr>
                  <w:rFonts w:ascii="Arial" w:hAnsi="Arial" w:cs="Arial"/>
                  <w:b/>
                  <w:bCs/>
                  <w:noProof/>
                  <w:sz w:val="12"/>
                  <w:szCs w:val="12"/>
                </w:rPr>
                <w:t>1</w:t>
              </w:r>
              <w:r w:rsidR="00561C8F" w:rsidRPr="00C42B89">
                <w:rPr>
                  <w:rFonts w:ascii="Arial" w:hAnsi="Arial" w:cs="Arial"/>
                  <w:b/>
                  <w:bCs/>
                  <w:sz w:val="12"/>
                  <w:szCs w:val="12"/>
                </w:rPr>
                <w:fldChar w:fldCharType="end"/>
              </w:r>
              <w:r>
                <w:rPr>
                  <w:rFonts w:ascii="Arial" w:hAnsi="Arial"/>
                  <w:b/>
                  <w:sz w:val="12"/>
                  <w:szCs w:val="12"/>
                </w:rPr>
                <w:t xml:space="preserve"> din </w:t>
              </w:r>
              <w:r w:rsidR="00561C8F" w:rsidRPr="00C42B89">
                <w:rPr>
                  <w:rFonts w:ascii="Arial" w:hAnsi="Arial" w:cs="Arial"/>
                  <w:b/>
                  <w:bCs/>
                  <w:sz w:val="12"/>
                  <w:szCs w:val="12"/>
                </w:rPr>
                <w:fldChar w:fldCharType="begin"/>
              </w:r>
              <w:r w:rsidRPr="00C42B89">
                <w:rPr>
                  <w:rFonts w:ascii="Arial" w:hAnsi="Arial" w:cs="Arial"/>
                  <w:b/>
                  <w:bCs/>
                  <w:sz w:val="12"/>
                  <w:szCs w:val="12"/>
                </w:rPr>
                <w:instrText>NUMPAGES</w:instrText>
              </w:r>
              <w:r w:rsidR="00561C8F" w:rsidRPr="00C42B89">
                <w:rPr>
                  <w:rFonts w:ascii="Arial" w:hAnsi="Arial" w:cs="Arial"/>
                  <w:b/>
                  <w:bCs/>
                  <w:sz w:val="12"/>
                  <w:szCs w:val="12"/>
                </w:rPr>
                <w:fldChar w:fldCharType="separate"/>
              </w:r>
              <w:r w:rsidR="00EF31BB">
                <w:rPr>
                  <w:rFonts w:ascii="Arial" w:hAnsi="Arial" w:cs="Arial"/>
                  <w:b/>
                  <w:bCs/>
                  <w:noProof/>
                  <w:sz w:val="12"/>
                  <w:szCs w:val="12"/>
                </w:rPr>
                <w:t>1</w:t>
              </w:r>
              <w:r w:rsidR="00561C8F" w:rsidRPr="00C42B89">
                <w:rPr>
                  <w:rFonts w:ascii="Arial" w:hAnsi="Arial" w:cs="Arial"/>
                  <w:b/>
                  <w:bCs/>
                  <w:sz w:val="12"/>
                  <w:szCs w:val="12"/>
                </w:rPr>
                <w:fldChar w:fldCharType="end"/>
              </w:r>
            </w:sdtContent>
          </w:sdt>
        </w:p>
      </w:tc>
    </w:tr>
  </w:tbl>
  <w:p w:rsidR="00CB775A" w:rsidRPr="00CB775A" w:rsidRDefault="00CB775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625" w:rsidRDefault="001C1625" w:rsidP="00CB775A">
      <w:pPr>
        <w:spacing w:after="0" w:line="240" w:lineRule="auto"/>
      </w:pPr>
      <w:r>
        <w:separator/>
      </w:r>
    </w:p>
  </w:footnote>
  <w:footnote w:type="continuationSeparator" w:id="0">
    <w:p w:rsidR="001C1625" w:rsidRDefault="001C1625" w:rsidP="00CB77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5708C"/>
    <w:multiLevelType w:val="singleLevel"/>
    <w:tmpl w:val="7FE2693A"/>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4E11311C"/>
    <w:multiLevelType w:val="hybridMultilevel"/>
    <w:tmpl w:val="93DAAB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303DBA"/>
    <w:multiLevelType w:val="hybridMultilevel"/>
    <w:tmpl w:val="96CE0C1E"/>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4F5A6F04"/>
    <w:multiLevelType w:val="singleLevel"/>
    <w:tmpl w:val="0407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23E66B3"/>
    <w:multiLevelType w:val="hybridMultilevel"/>
    <w:tmpl w:val="4586BB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15849B8"/>
    <w:multiLevelType w:val="singleLevel"/>
    <w:tmpl w:val="445A7F6C"/>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7D463620"/>
    <w:multiLevelType w:val="singleLevel"/>
    <w:tmpl w:val="39FA777A"/>
    <w:lvl w:ilvl="0">
      <w:numFmt w:val="bullet"/>
      <w:lvlText w:val="-"/>
      <w:lvlJc w:val="left"/>
      <w:pPr>
        <w:tabs>
          <w:tab w:val="num" w:pos="360"/>
        </w:tabs>
        <w:ind w:left="360" w:hanging="360"/>
      </w:pPr>
      <w:rPr>
        <w:rFonts w:ascii="Times New Roman" w:hAnsi="Times New Roman" w:hint="default"/>
      </w:rPr>
    </w:lvl>
  </w:abstractNum>
  <w:num w:numId="1">
    <w:abstractNumId w:val="4"/>
  </w:num>
  <w:num w:numId="2">
    <w:abstractNumId w:val="3"/>
  </w:num>
  <w:num w:numId="3">
    <w:abstractNumId w:val="1"/>
  </w:num>
  <w:num w:numId="4">
    <w:abstractNumId w:val="6"/>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drawingGridHorizontalSpacing w:val="57"/>
  <w:drawingGridVerticalSpacing w:val="57"/>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11AAF"/>
    <w:rsid w:val="0001190C"/>
    <w:rsid w:val="00033346"/>
    <w:rsid w:val="000C0100"/>
    <w:rsid w:val="000F0E6D"/>
    <w:rsid w:val="001619BB"/>
    <w:rsid w:val="001973F1"/>
    <w:rsid w:val="001A1EA6"/>
    <w:rsid w:val="001A1F39"/>
    <w:rsid w:val="001C1625"/>
    <w:rsid w:val="00227614"/>
    <w:rsid w:val="002A059B"/>
    <w:rsid w:val="002A1BD3"/>
    <w:rsid w:val="002B22E3"/>
    <w:rsid w:val="00316EC3"/>
    <w:rsid w:val="0034486D"/>
    <w:rsid w:val="00385018"/>
    <w:rsid w:val="003A388D"/>
    <w:rsid w:val="003B532E"/>
    <w:rsid w:val="003D3B9A"/>
    <w:rsid w:val="003F0C19"/>
    <w:rsid w:val="003F28D2"/>
    <w:rsid w:val="00431348"/>
    <w:rsid w:val="00466F2A"/>
    <w:rsid w:val="004906F0"/>
    <w:rsid w:val="0055460E"/>
    <w:rsid w:val="00561C8F"/>
    <w:rsid w:val="00563C96"/>
    <w:rsid w:val="00587B8C"/>
    <w:rsid w:val="005B43FF"/>
    <w:rsid w:val="005D5008"/>
    <w:rsid w:val="00612F6F"/>
    <w:rsid w:val="006C6FAE"/>
    <w:rsid w:val="00791852"/>
    <w:rsid w:val="007B144E"/>
    <w:rsid w:val="007F75C1"/>
    <w:rsid w:val="008264FF"/>
    <w:rsid w:val="00837585"/>
    <w:rsid w:val="008429E0"/>
    <w:rsid w:val="0084393D"/>
    <w:rsid w:val="00844F45"/>
    <w:rsid w:val="008776A7"/>
    <w:rsid w:val="00885C71"/>
    <w:rsid w:val="00896F4A"/>
    <w:rsid w:val="008B426C"/>
    <w:rsid w:val="008B5B21"/>
    <w:rsid w:val="008C7CE0"/>
    <w:rsid w:val="00A2422C"/>
    <w:rsid w:val="00A73F83"/>
    <w:rsid w:val="00A924C8"/>
    <w:rsid w:val="00A93114"/>
    <w:rsid w:val="00AC0B79"/>
    <w:rsid w:val="00AC17EA"/>
    <w:rsid w:val="00B01842"/>
    <w:rsid w:val="00B04D26"/>
    <w:rsid w:val="00B245E3"/>
    <w:rsid w:val="00B4780C"/>
    <w:rsid w:val="00B9135E"/>
    <w:rsid w:val="00BF146D"/>
    <w:rsid w:val="00C576E1"/>
    <w:rsid w:val="00CB775A"/>
    <w:rsid w:val="00D119E2"/>
    <w:rsid w:val="00D11AAF"/>
    <w:rsid w:val="00DE2F8F"/>
    <w:rsid w:val="00E1499E"/>
    <w:rsid w:val="00E271F2"/>
    <w:rsid w:val="00E6165F"/>
    <w:rsid w:val="00E6610A"/>
    <w:rsid w:val="00E67C84"/>
    <w:rsid w:val="00E67F9D"/>
    <w:rsid w:val="00E8380C"/>
    <w:rsid w:val="00EF31BB"/>
    <w:rsid w:val="00F07343"/>
    <w:rsid w:val="00F2319B"/>
    <w:rsid w:val="00F55FE2"/>
    <w:rsid w:val="00F95116"/>
    <w:rsid w:val="00FB5B5B"/>
    <w:rsid w:val="00FC1F0F"/>
  </w:rsids>
  <m:mathPr>
    <m:mathFont m:val="Cambria Math"/>
    <m:brkBin m:val="before"/>
    <m:brkBinSub m:val="--"/>
    <m:smallFrac m:val="0"/>
    <m:dispDef/>
    <m:lMargin m:val="0"/>
    <m:rMargin m:val="0"/>
    <m:defJc m:val="centerGroup"/>
    <m:wrapIndent m:val="1440"/>
    <m:intLim m:val="subSup"/>
    <m:naryLim m:val="undOvr"/>
  </m:mathPr>
  <w:themeFontLang w:val="de-DE" w:bidi="mr-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626C1A7-BE75-4B11-99BC-FCCE59E03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61C8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587B8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87B8C"/>
  </w:style>
  <w:style w:type="paragraph" w:styleId="Kopfzeile">
    <w:name w:val="header"/>
    <w:basedOn w:val="Standard"/>
    <w:link w:val="KopfzeileZchn"/>
    <w:uiPriority w:val="99"/>
    <w:unhideWhenUsed/>
    <w:rsid w:val="00CB77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B775A"/>
  </w:style>
  <w:style w:type="paragraph" w:styleId="Listenabsatz">
    <w:name w:val="List Paragraph"/>
    <w:basedOn w:val="Standard"/>
    <w:uiPriority w:val="34"/>
    <w:qFormat/>
    <w:rsid w:val="00F55FE2"/>
    <w:pPr>
      <w:ind w:left="720"/>
      <w:contextualSpacing/>
    </w:pPr>
  </w:style>
  <w:style w:type="character" w:styleId="Kommentarzeichen">
    <w:name w:val="annotation reference"/>
    <w:basedOn w:val="Absatz-Standardschriftart"/>
    <w:uiPriority w:val="99"/>
    <w:semiHidden/>
    <w:unhideWhenUsed/>
    <w:rsid w:val="00E6610A"/>
    <w:rPr>
      <w:sz w:val="16"/>
      <w:szCs w:val="16"/>
    </w:rPr>
  </w:style>
  <w:style w:type="paragraph" w:styleId="Kommentartext">
    <w:name w:val="annotation text"/>
    <w:basedOn w:val="Standard"/>
    <w:link w:val="KommentartextZchn"/>
    <w:uiPriority w:val="99"/>
    <w:semiHidden/>
    <w:unhideWhenUsed/>
    <w:rsid w:val="00E6610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6610A"/>
    <w:rPr>
      <w:sz w:val="20"/>
      <w:szCs w:val="20"/>
    </w:rPr>
  </w:style>
  <w:style w:type="paragraph" w:styleId="Kommentarthema">
    <w:name w:val="annotation subject"/>
    <w:basedOn w:val="Kommentartext"/>
    <w:next w:val="Kommentartext"/>
    <w:link w:val="KommentarthemaZchn"/>
    <w:uiPriority w:val="99"/>
    <w:semiHidden/>
    <w:unhideWhenUsed/>
    <w:rsid w:val="00E6610A"/>
    <w:rPr>
      <w:b/>
      <w:bCs/>
    </w:rPr>
  </w:style>
  <w:style w:type="character" w:customStyle="1" w:styleId="KommentarthemaZchn">
    <w:name w:val="Kommentarthema Zchn"/>
    <w:basedOn w:val="KommentartextZchn"/>
    <w:link w:val="Kommentarthema"/>
    <w:uiPriority w:val="99"/>
    <w:semiHidden/>
    <w:rsid w:val="00E661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993819">
      <w:bodyDiv w:val="1"/>
      <w:marLeft w:val="0"/>
      <w:marRight w:val="0"/>
      <w:marTop w:val="0"/>
      <w:marBottom w:val="0"/>
      <w:divBdr>
        <w:top w:val="none" w:sz="0" w:space="0" w:color="auto"/>
        <w:left w:val="none" w:sz="0" w:space="0" w:color="auto"/>
        <w:bottom w:val="none" w:sz="0" w:space="0" w:color="auto"/>
        <w:right w:val="none" w:sz="0" w:space="0" w:color="auto"/>
      </w:divBdr>
    </w:div>
    <w:div w:id="186424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73843-D408-4E17-B2E2-AFDF6FAA1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3436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Instrucțiuni de utilizare Echipamentul atașabil pentru prelucrarea solului </vt:lpstr>
    </vt:vector>
  </TitlesOfParts>
  <Company>SVLFG</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Instrucțiuni de utilizare Echipamentul atașabil pentru prelucrarea solului </dc:title>
  <dc:creator/>
  <cp:lastModifiedBy>Antje Fuhrmann</cp:lastModifiedBy>
  <cp:revision>5</cp:revision>
  <cp:lastPrinted>2020-11-26T10:37:00Z</cp:lastPrinted>
  <dcterms:created xsi:type="dcterms:W3CDTF">2023-02-16T21:36:00Z</dcterms:created>
  <dcterms:modified xsi:type="dcterms:W3CDTF">2023-02-20T11:01:00Z</dcterms:modified>
</cp:coreProperties>
</file>