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340F840A" w14:textId="77777777" w:rsidTr="00BB4D69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12229B8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6A7388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82FA3B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6A7F284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B4D69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B4D69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6F84ECA1" w14:textId="77777777" w:rsidTr="00BB4D69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24939C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E39EEA4" w14:textId="77777777" w:rsidR="00D11AAF" w:rsidRPr="00E75047" w:rsidRDefault="00FA237A" w:rsidP="00FA237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Etikettiermaschine</w:t>
            </w:r>
            <w:proofErr w:type="spellEnd"/>
          </w:p>
        </w:tc>
      </w:tr>
      <w:tr w:rsidR="00D11AAF" w:rsidRPr="00D11AAF" w14:paraId="604FAD80" w14:textId="77777777" w:rsidTr="00BB4D69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976E1A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0BAFB83" w14:textId="7DEAA1FA" w:rsidR="002A0E45" w:rsidRPr="004526EC" w:rsidRDefault="004A212C" w:rsidP="00C41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Arbeiten an der </w:t>
            </w:r>
            <w:proofErr w:type="spellStart"/>
            <w:r>
              <w:rPr>
                <w:rFonts w:ascii="Arial" w:hAnsi="Arial" w:cs="Arial"/>
              </w:rPr>
              <w:t>Etikettiermaschine</w:t>
            </w:r>
            <w:proofErr w:type="spellEnd"/>
          </w:p>
        </w:tc>
      </w:tr>
      <w:tr w:rsidR="00D11AAF" w:rsidRPr="00D11AAF" w14:paraId="3C8D88C2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BBFEA54" w14:textId="77777777" w:rsidR="00D11AAF" w:rsidRPr="00C576E1" w:rsidRDefault="00D11AAF" w:rsidP="00BB4D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</w:t>
            </w:r>
            <w:r w:rsidR="00BB4D69">
              <w:rPr>
                <w:rFonts w:ascii="Arial" w:hAnsi="Arial" w:cs="Arial"/>
                <w:b/>
                <w:color w:val="FFFFFF" w:themeColor="background1"/>
              </w:rPr>
              <w:t>für den Menschen</w:t>
            </w:r>
          </w:p>
        </w:tc>
      </w:tr>
      <w:tr w:rsidR="00F55FE2" w:rsidRPr="00D11AAF" w14:paraId="3057277A" w14:textId="77777777" w:rsidTr="00BB4D69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CC45837" w14:textId="77777777" w:rsidR="00537699" w:rsidRPr="00C5411A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3378F260" w14:textId="12313EE2" w:rsidR="004A212C" w:rsidRPr="00CD5295" w:rsidRDefault="00F73411" w:rsidP="005071AC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Cs w:val="10"/>
              </w:rPr>
            </w:pPr>
            <w:r>
              <w:rPr>
                <w:rFonts w:ascii="Arial" w:hAnsi="Arial" w:cs="Arial"/>
                <w:szCs w:val="10"/>
              </w:rPr>
              <w:t xml:space="preserve">Gefahr durch </w:t>
            </w:r>
            <w:proofErr w:type="spellStart"/>
            <w:r w:rsidRPr="00B15483">
              <w:rPr>
                <w:rFonts w:ascii="Arial" w:hAnsi="Arial" w:cs="Arial"/>
                <w:szCs w:val="10"/>
              </w:rPr>
              <w:t>Erfasstwerden</w:t>
            </w:r>
            <w:proofErr w:type="spellEnd"/>
            <w:r w:rsidR="004A212C" w:rsidRPr="00CD5295">
              <w:rPr>
                <w:rFonts w:ascii="Arial" w:hAnsi="Arial" w:cs="Arial"/>
                <w:szCs w:val="10"/>
              </w:rPr>
              <w:t xml:space="preserve"> (Quetsch- und Scherstellen)</w:t>
            </w:r>
          </w:p>
          <w:p w14:paraId="41F70FC9" w14:textId="77777777" w:rsidR="004A212C" w:rsidRPr="00C5411A" w:rsidRDefault="004A212C" w:rsidP="005071AC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5411A">
              <w:rPr>
                <w:rFonts w:ascii="Arial" w:hAnsi="Arial" w:cs="Arial"/>
                <w:szCs w:val="10"/>
              </w:rPr>
              <w:t>Gefahr v</w:t>
            </w:r>
            <w:r w:rsidR="00F73411">
              <w:rPr>
                <w:rFonts w:ascii="Arial" w:hAnsi="Arial" w:cs="Arial"/>
                <w:szCs w:val="10"/>
              </w:rPr>
              <w:t>on Gehörschädigungen durch Lärm</w:t>
            </w:r>
          </w:p>
          <w:p w14:paraId="3E2573BA" w14:textId="77777777" w:rsidR="004A212C" w:rsidRPr="00CD5295" w:rsidRDefault="004A212C" w:rsidP="005071AC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5411A">
              <w:rPr>
                <w:rFonts w:ascii="Arial" w:hAnsi="Arial" w:cs="Arial"/>
                <w:szCs w:val="10"/>
              </w:rPr>
              <w:t>Gefahr durch unkontrollie</w:t>
            </w:r>
            <w:r w:rsidR="00F73411">
              <w:rPr>
                <w:rFonts w:ascii="Arial" w:hAnsi="Arial" w:cs="Arial"/>
                <w:szCs w:val="10"/>
              </w:rPr>
              <w:t>rt bewegte Teile (Glassplitter)</w:t>
            </w:r>
          </w:p>
          <w:p w14:paraId="3DD57B04" w14:textId="5136F6AE" w:rsidR="009C726B" w:rsidRPr="00C5411A" w:rsidRDefault="004A212C" w:rsidP="005071AC">
            <w:pPr>
              <w:pStyle w:val="Listenabsatz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D5295">
              <w:rPr>
                <w:rFonts w:ascii="Arial" w:hAnsi="Arial" w:cs="Arial"/>
                <w:szCs w:val="10"/>
              </w:rPr>
              <w:t>Gefahr durch heiße Oberflächen (z.</w:t>
            </w:r>
            <w:r w:rsidR="00F73411">
              <w:rPr>
                <w:rFonts w:ascii="Arial" w:hAnsi="Arial" w:cs="Arial"/>
                <w:szCs w:val="10"/>
              </w:rPr>
              <w:t xml:space="preserve"> </w:t>
            </w:r>
            <w:r w:rsidRPr="00CD5295">
              <w:rPr>
                <w:rFonts w:ascii="Arial" w:hAnsi="Arial" w:cs="Arial"/>
                <w:szCs w:val="10"/>
              </w:rPr>
              <w:t xml:space="preserve">B. </w:t>
            </w:r>
            <w:proofErr w:type="spellStart"/>
            <w:r w:rsidRPr="00CD5295">
              <w:rPr>
                <w:rFonts w:ascii="Arial" w:hAnsi="Arial" w:cs="Arial"/>
                <w:szCs w:val="10"/>
              </w:rPr>
              <w:t>Kapselschrumpfer</w:t>
            </w:r>
            <w:proofErr w:type="spellEnd"/>
            <w:r w:rsidRPr="00CD5295">
              <w:rPr>
                <w:rFonts w:ascii="Arial" w:hAnsi="Arial" w:cs="Arial"/>
                <w:szCs w:val="10"/>
              </w:rPr>
              <w:t>)</w:t>
            </w:r>
          </w:p>
          <w:p w14:paraId="41DD1721" w14:textId="77777777" w:rsidR="007546CE" w:rsidRPr="00C5411A" w:rsidRDefault="007546CE" w:rsidP="007546CE">
            <w:pPr>
              <w:pStyle w:val="Listenabsatz"/>
              <w:ind w:left="82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9CD1C30" w14:textId="77777777" w:rsidR="00C30752" w:rsidRDefault="00F7341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0E7AB10F" wp14:editId="65135DE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18838</wp:posOffset>
                  </wp:positionV>
                  <wp:extent cx="500380" cy="438785"/>
                  <wp:effectExtent l="0" t="0" r="0" b="0"/>
                  <wp:wrapNone/>
                  <wp:docPr id="10" name="Grafik 10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BF370E" w14:textId="77777777" w:rsidR="00F73411" w:rsidRDefault="00F73411" w:rsidP="00F55FE2">
            <w:pPr>
              <w:rPr>
                <w:rFonts w:ascii="Arial" w:hAnsi="Arial" w:cs="Arial"/>
              </w:rPr>
            </w:pPr>
          </w:p>
          <w:p w14:paraId="3EAFD0DA" w14:textId="77777777" w:rsidR="00F73411" w:rsidRPr="00F73411" w:rsidRDefault="00F73411" w:rsidP="00F7341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2B218689" wp14:editId="4033098A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162983</wp:posOffset>
                  </wp:positionV>
                  <wp:extent cx="500380" cy="438785"/>
                  <wp:effectExtent l="0" t="0" r="0" b="0"/>
                  <wp:wrapNone/>
                  <wp:docPr id="11" name="Grafik 1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EC20F2" w14:textId="77777777" w:rsidR="00F73411" w:rsidRDefault="00F73411" w:rsidP="00F73411">
            <w:pPr>
              <w:rPr>
                <w:rFonts w:ascii="Arial" w:hAnsi="Arial" w:cs="Arial"/>
              </w:rPr>
            </w:pPr>
          </w:p>
          <w:p w14:paraId="72B8D760" w14:textId="77777777" w:rsidR="00F73411" w:rsidRDefault="00F73411" w:rsidP="00F73411">
            <w:pPr>
              <w:rPr>
                <w:rFonts w:ascii="Arial" w:hAnsi="Arial" w:cs="Arial"/>
              </w:rPr>
            </w:pPr>
          </w:p>
          <w:p w14:paraId="382B7AA2" w14:textId="77777777" w:rsidR="00F73411" w:rsidRDefault="00F73411" w:rsidP="00F7341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0101CFD3" wp14:editId="3D8E793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133138</wp:posOffset>
                  </wp:positionV>
                  <wp:extent cx="500380" cy="438785"/>
                  <wp:effectExtent l="0" t="0" r="0" b="0"/>
                  <wp:wrapNone/>
                  <wp:docPr id="14" name="Grafik 14" descr="W017: Warnung vor heißer Oberflä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017: Warnung vor heißer Oberflä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C5CF5" w14:textId="0330246D" w:rsidR="00F55FE2" w:rsidRPr="00F73411" w:rsidRDefault="00552808" w:rsidP="00F7341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5888" behindDoc="0" locked="0" layoutInCell="1" allowOverlap="1" wp14:anchorId="697B5D71" wp14:editId="664CDD00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1600835</wp:posOffset>
                  </wp:positionV>
                  <wp:extent cx="503555" cy="503555"/>
                  <wp:effectExtent l="0" t="0" r="0" b="0"/>
                  <wp:wrapNone/>
                  <wp:docPr id="19" name="Grafik 19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4864" behindDoc="0" locked="0" layoutInCell="1" allowOverlap="1" wp14:anchorId="5DE7B7A2" wp14:editId="737B60C8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1018540</wp:posOffset>
                  </wp:positionV>
                  <wp:extent cx="503555" cy="503555"/>
                  <wp:effectExtent l="0" t="0" r="0" b="0"/>
                  <wp:wrapNone/>
                  <wp:docPr id="17" name="Grafik 17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500ECB3D" wp14:editId="68F2143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440055</wp:posOffset>
                  </wp:positionV>
                  <wp:extent cx="503555" cy="503555"/>
                  <wp:effectExtent l="0" t="0" r="0" b="0"/>
                  <wp:wrapNone/>
                  <wp:docPr id="16" name="Grafik 1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180F2F32" w14:textId="77777777" w:rsidTr="00BB4D69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A92528F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A75E640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00B8189" w14:textId="77777777" w:rsidTr="00BB4D69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6C79C14" w14:textId="77777777" w:rsidR="004F7525" w:rsidRDefault="004F7525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Sicherheitsschuhe tragen, eng anliegende Kleidung und ggf. Haarnetz tragen.</w:t>
            </w:r>
          </w:p>
          <w:p w14:paraId="12BB9106" w14:textId="140CD2C3" w:rsidR="004F7525" w:rsidRDefault="004F7525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Bei mehr als 85 dB(A) Gehörschutz tragen.</w:t>
            </w:r>
          </w:p>
          <w:p w14:paraId="40B750EC" w14:textId="77777777" w:rsidR="004F7525" w:rsidRPr="00033368" w:rsidRDefault="004F7525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Bei der Montage der Maschine Handschuhe tragen und bei der Beseitigung von Glasbruch schnittschutzsichere Handschuhe verwenden.</w:t>
            </w:r>
          </w:p>
          <w:p w14:paraId="77EBB9CC" w14:textId="77777777" w:rsidR="004A212C" w:rsidRPr="004A212C" w:rsidRDefault="004A212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4A212C">
              <w:rPr>
                <w:rFonts w:ascii="Arial" w:hAnsi="Arial" w:cs="Arial"/>
                <w:szCs w:val="18"/>
              </w:rPr>
              <w:t>Maschinen dürfen nur von unterw</w:t>
            </w:r>
            <w:r w:rsidR="00F73411">
              <w:rPr>
                <w:rFonts w:ascii="Arial" w:hAnsi="Arial" w:cs="Arial"/>
                <w:szCs w:val="18"/>
              </w:rPr>
              <w:t>iesenen Personen bedient werden.</w:t>
            </w:r>
          </w:p>
          <w:p w14:paraId="2943C8A9" w14:textId="2FEDEAEB" w:rsidR="001C0BCC" w:rsidRPr="00114558" w:rsidRDefault="004F7525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</w:rPr>
            </w:pPr>
            <w:r w:rsidRPr="004F7525">
              <w:rPr>
                <w:rFonts w:ascii="Arial" w:hAnsi="Arial" w:cs="Arial"/>
                <w:szCs w:val="18"/>
              </w:rPr>
              <w:t>Vor jeder Inbetriebnahme Funktion und Vollständigkeit der Sicherhei</w:t>
            </w:r>
            <w:r>
              <w:rPr>
                <w:rFonts w:ascii="Arial" w:hAnsi="Arial" w:cs="Arial"/>
                <w:szCs w:val="18"/>
              </w:rPr>
              <w:t>ts- und Schutzeinrichtungen kontrollieren:</w:t>
            </w:r>
          </w:p>
          <w:p w14:paraId="2875D77C" w14:textId="77777777" w:rsidR="00FA237A" w:rsidRPr="00114558" w:rsidRDefault="00FA237A" w:rsidP="005071AC">
            <w:pPr>
              <w:pStyle w:val="Listenabsatz"/>
              <w:numPr>
                <w:ilvl w:val="0"/>
                <w:numId w:val="46"/>
              </w:numPr>
              <w:spacing w:after="160" w:line="259" w:lineRule="auto"/>
              <w:ind w:left="754" w:hanging="357"/>
              <w:rPr>
                <w:rFonts w:ascii="Arial" w:hAnsi="Arial" w:cs="Arial"/>
              </w:rPr>
            </w:pPr>
            <w:r w:rsidRPr="00114558">
              <w:rPr>
                <w:rFonts w:ascii="Arial" w:hAnsi="Arial" w:cs="Arial"/>
              </w:rPr>
              <w:t>Die Schutzverkleidungen der Maschine müssen während de</w:t>
            </w:r>
            <w:r w:rsidR="004F7525" w:rsidRPr="00114558">
              <w:rPr>
                <w:rFonts w:ascii="Arial" w:hAnsi="Arial" w:cs="Arial"/>
              </w:rPr>
              <w:t>s</w:t>
            </w:r>
            <w:r w:rsidRPr="00114558">
              <w:rPr>
                <w:rFonts w:ascii="Arial" w:hAnsi="Arial" w:cs="Arial"/>
              </w:rPr>
              <w:t xml:space="preserve"> Betr</w:t>
            </w:r>
            <w:r w:rsidR="00F73411" w:rsidRPr="00114558">
              <w:rPr>
                <w:rFonts w:ascii="Arial" w:hAnsi="Arial" w:cs="Arial"/>
              </w:rPr>
              <w:t>ieb</w:t>
            </w:r>
            <w:r w:rsidR="004F7525" w:rsidRPr="00114558">
              <w:rPr>
                <w:rFonts w:ascii="Arial" w:hAnsi="Arial" w:cs="Arial"/>
              </w:rPr>
              <w:t>s</w:t>
            </w:r>
            <w:r w:rsidR="00F73411" w:rsidRPr="00114558">
              <w:rPr>
                <w:rFonts w:ascii="Arial" w:hAnsi="Arial" w:cs="Arial"/>
              </w:rPr>
              <w:t xml:space="preserve"> vollständig angebracht sein.</w:t>
            </w:r>
          </w:p>
          <w:p w14:paraId="4BD86C97" w14:textId="77777777" w:rsidR="004A212C" w:rsidRPr="001C0BCC" w:rsidRDefault="004A212C" w:rsidP="005071AC">
            <w:pPr>
              <w:pStyle w:val="Listenabsatz"/>
              <w:numPr>
                <w:ilvl w:val="0"/>
                <w:numId w:val="46"/>
              </w:numPr>
              <w:spacing w:after="160" w:line="259" w:lineRule="auto"/>
              <w:ind w:left="754" w:hanging="357"/>
              <w:rPr>
                <w:rFonts w:ascii="Arial" w:hAnsi="Arial" w:cs="Arial"/>
              </w:rPr>
            </w:pPr>
            <w:r w:rsidRPr="00552808">
              <w:rPr>
                <w:rFonts w:ascii="Arial" w:hAnsi="Arial" w:cs="Arial"/>
              </w:rPr>
              <w:t>Vor jedem Einsatz N</w:t>
            </w:r>
            <w:r w:rsidR="001C0BCC">
              <w:rPr>
                <w:rFonts w:ascii="Arial" w:hAnsi="Arial" w:cs="Arial"/>
              </w:rPr>
              <w:t>ot-Aus</w:t>
            </w:r>
            <w:r w:rsidR="00FA237A" w:rsidRPr="001C0BCC">
              <w:rPr>
                <w:rFonts w:ascii="Arial" w:hAnsi="Arial" w:cs="Arial"/>
              </w:rPr>
              <w:t>-S</w:t>
            </w:r>
            <w:r w:rsidRPr="001C0BCC">
              <w:rPr>
                <w:rFonts w:ascii="Arial" w:hAnsi="Arial" w:cs="Arial"/>
              </w:rPr>
              <w:t>chalter au</w:t>
            </w:r>
            <w:r w:rsidR="00F73411" w:rsidRPr="001C0BCC">
              <w:rPr>
                <w:rFonts w:ascii="Arial" w:hAnsi="Arial" w:cs="Arial"/>
              </w:rPr>
              <w:t>f Funktionsfähigkeit überprüfen.</w:t>
            </w:r>
          </w:p>
          <w:p w14:paraId="48CAADB4" w14:textId="77777777" w:rsidR="004A212C" w:rsidRPr="004A212C" w:rsidRDefault="004A212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4A212C">
              <w:rPr>
                <w:rFonts w:ascii="Arial" w:hAnsi="Arial" w:cs="Arial"/>
                <w:szCs w:val="18"/>
              </w:rPr>
              <w:t xml:space="preserve">Nicht </w:t>
            </w:r>
            <w:r w:rsidR="00F73411">
              <w:rPr>
                <w:rFonts w:ascii="Arial" w:hAnsi="Arial" w:cs="Arial"/>
                <w:szCs w:val="18"/>
              </w:rPr>
              <w:t>in die laufende Maschine fassen.</w:t>
            </w:r>
          </w:p>
          <w:p w14:paraId="2276ABDB" w14:textId="0C094AC0" w:rsidR="004A212C" w:rsidRPr="004A212C" w:rsidRDefault="004A212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4A212C">
              <w:rPr>
                <w:rFonts w:ascii="Arial" w:hAnsi="Arial" w:cs="Arial"/>
                <w:szCs w:val="18"/>
              </w:rPr>
              <w:t>Montage und Umbau erfolg</w:t>
            </w:r>
            <w:r w:rsidR="001C0BCC">
              <w:rPr>
                <w:rFonts w:ascii="Arial" w:hAnsi="Arial" w:cs="Arial"/>
                <w:szCs w:val="18"/>
              </w:rPr>
              <w:t>en</w:t>
            </w:r>
            <w:r w:rsidRPr="004A212C">
              <w:rPr>
                <w:rFonts w:ascii="Arial" w:hAnsi="Arial" w:cs="Arial"/>
                <w:szCs w:val="18"/>
              </w:rPr>
              <w:t xml:space="preserve"> ausschließlich nach Abschaltung und vollst</w:t>
            </w:r>
            <w:r w:rsidR="001C0BCC">
              <w:rPr>
                <w:rFonts w:ascii="Arial" w:hAnsi="Arial" w:cs="Arial"/>
                <w:szCs w:val="18"/>
              </w:rPr>
              <w:t>ändigem Stillstand der Maschine.</w:t>
            </w:r>
            <w:r w:rsidR="00FA237A">
              <w:rPr>
                <w:rFonts w:ascii="Arial" w:hAnsi="Arial" w:cs="Arial"/>
                <w:szCs w:val="18"/>
              </w:rPr>
              <w:t xml:space="preserve"> Hauptschalter ausschalten und gege</w:t>
            </w:r>
            <w:r w:rsidR="00F73411">
              <w:rPr>
                <w:rFonts w:ascii="Arial" w:hAnsi="Arial" w:cs="Arial"/>
                <w:szCs w:val="18"/>
              </w:rPr>
              <w:t xml:space="preserve">n </w:t>
            </w:r>
            <w:r w:rsidR="001C0BCC">
              <w:rPr>
                <w:rFonts w:ascii="Arial" w:hAnsi="Arial" w:cs="Arial"/>
                <w:szCs w:val="18"/>
              </w:rPr>
              <w:t xml:space="preserve">ungewolltes </w:t>
            </w:r>
            <w:proofErr w:type="spellStart"/>
            <w:r w:rsidR="001C0BCC">
              <w:rPr>
                <w:rFonts w:ascii="Arial" w:hAnsi="Arial" w:cs="Arial"/>
                <w:szCs w:val="18"/>
              </w:rPr>
              <w:t>Ingangsetzen</w:t>
            </w:r>
            <w:proofErr w:type="spellEnd"/>
            <w:r w:rsidR="00F73411">
              <w:rPr>
                <w:rFonts w:ascii="Arial" w:hAnsi="Arial" w:cs="Arial"/>
                <w:szCs w:val="18"/>
              </w:rPr>
              <w:t xml:space="preserve"> sichern.</w:t>
            </w:r>
          </w:p>
          <w:p w14:paraId="01CE44C0" w14:textId="77777777" w:rsidR="004A212C" w:rsidRPr="004A212C" w:rsidRDefault="004A212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4A212C">
              <w:rPr>
                <w:rFonts w:ascii="Arial" w:hAnsi="Arial" w:cs="Arial"/>
                <w:szCs w:val="18"/>
              </w:rPr>
              <w:t>Sicheren und störungsfreien Betrieb der Anlage durch intern geregelte Aufgabenverteilung und klar</w:t>
            </w:r>
            <w:r w:rsidR="00F73411">
              <w:rPr>
                <w:rFonts w:ascii="Arial" w:hAnsi="Arial" w:cs="Arial"/>
                <w:szCs w:val="18"/>
              </w:rPr>
              <w:t>e Zuständigkeiten sicherstellen.</w:t>
            </w:r>
          </w:p>
          <w:p w14:paraId="61301FBD" w14:textId="77777777" w:rsidR="004A212C" w:rsidRPr="00FA237A" w:rsidRDefault="004A212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FA237A">
              <w:rPr>
                <w:rFonts w:ascii="Arial" w:hAnsi="Arial" w:cs="Arial"/>
                <w:szCs w:val="18"/>
              </w:rPr>
              <w:t xml:space="preserve">Bei </w:t>
            </w:r>
            <w:proofErr w:type="spellStart"/>
            <w:r w:rsidRPr="00FA237A">
              <w:rPr>
                <w:rFonts w:ascii="Arial" w:hAnsi="Arial" w:cs="Arial"/>
                <w:szCs w:val="18"/>
              </w:rPr>
              <w:t>Etikettiermaschinen</w:t>
            </w:r>
            <w:proofErr w:type="spellEnd"/>
            <w:r w:rsidRPr="00FA237A">
              <w:rPr>
                <w:rFonts w:ascii="Arial" w:hAnsi="Arial" w:cs="Arial"/>
                <w:szCs w:val="18"/>
              </w:rPr>
              <w:t xml:space="preserve"> mit </w:t>
            </w:r>
            <w:proofErr w:type="spellStart"/>
            <w:r w:rsidRPr="00FA237A">
              <w:rPr>
                <w:rFonts w:ascii="Arial" w:hAnsi="Arial" w:cs="Arial"/>
                <w:szCs w:val="18"/>
              </w:rPr>
              <w:t>Kapselschrumpfer</w:t>
            </w:r>
            <w:proofErr w:type="spellEnd"/>
            <w:r w:rsidRPr="00FA237A">
              <w:rPr>
                <w:rFonts w:ascii="Arial" w:hAnsi="Arial" w:cs="Arial"/>
                <w:szCs w:val="18"/>
              </w:rPr>
              <w:t xml:space="preserve"> ausreichend Abstand z</w:t>
            </w:r>
            <w:r w:rsidR="00F73411">
              <w:rPr>
                <w:rFonts w:ascii="Arial" w:hAnsi="Arial" w:cs="Arial"/>
                <w:szCs w:val="18"/>
              </w:rPr>
              <w:t>u heißen Maschinenteilen halten.</w:t>
            </w:r>
          </w:p>
          <w:p w14:paraId="0E3E7307" w14:textId="77777777" w:rsidR="007546CE" w:rsidRPr="00C5411A" w:rsidRDefault="007546CE" w:rsidP="007546CE">
            <w:pPr>
              <w:pStyle w:val="Listenabsatz"/>
              <w:ind w:left="397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CCF841A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3C358EC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4751F1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33E86C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DB3BD63" w14:textId="77777777" w:rsidR="001C0BCC" w:rsidRPr="001C0BCC" w:rsidRDefault="001C0BCC" w:rsidP="00033368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23756F49" w14:textId="42D0A0AD" w:rsidR="001C0BCC" w:rsidRPr="003C0D53" w:rsidRDefault="001C0BC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 xml:space="preserve">Bei </w:t>
            </w:r>
            <w:r w:rsidR="00952122" w:rsidRPr="003C0D53">
              <w:rPr>
                <w:rFonts w:ascii="Arial" w:hAnsi="Arial" w:cs="Arial"/>
                <w:szCs w:val="18"/>
              </w:rPr>
              <w:t>Störungen und bei Glasbr</w:t>
            </w:r>
            <w:r w:rsidR="007A2073" w:rsidRPr="003C0D53">
              <w:rPr>
                <w:rFonts w:ascii="Arial" w:hAnsi="Arial" w:cs="Arial"/>
                <w:szCs w:val="18"/>
              </w:rPr>
              <w:t>u</w:t>
            </w:r>
            <w:r w:rsidR="00952122" w:rsidRPr="003C0D53">
              <w:rPr>
                <w:rFonts w:ascii="Arial" w:hAnsi="Arial" w:cs="Arial"/>
                <w:szCs w:val="18"/>
              </w:rPr>
              <w:t xml:space="preserve">ch </w:t>
            </w:r>
            <w:r w:rsidRPr="003C0D53">
              <w:rPr>
                <w:rFonts w:ascii="Arial" w:hAnsi="Arial" w:cs="Arial"/>
                <w:szCs w:val="18"/>
              </w:rPr>
              <w:t>sofort Not</w:t>
            </w:r>
            <w:r w:rsidR="00952122" w:rsidRPr="003C0D53">
              <w:rPr>
                <w:rFonts w:ascii="Arial" w:hAnsi="Arial" w:cs="Arial"/>
                <w:szCs w:val="18"/>
              </w:rPr>
              <w:t xml:space="preserve">-Aus-Schalter </w:t>
            </w:r>
            <w:r w:rsidRPr="003C0D53">
              <w:rPr>
                <w:rFonts w:ascii="Arial" w:hAnsi="Arial" w:cs="Arial"/>
                <w:szCs w:val="18"/>
              </w:rPr>
              <w:t>betätigen.</w:t>
            </w:r>
          </w:p>
          <w:p w14:paraId="51C053AF" w14:textId="6BA94F29" w:rsidR="00952122" w:rsidRPr="003C0D53" w:rsidRDefault="00952122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 xml:space="preserve">Vor dem Beheben von Störungen den Antrieb abstellen (Hauptschalter </w:t>
            </w:r>
            <w:r w:rsidR="003C0D53" w:rsidRPr="003C0D53">
              <w:rPr>
                <w:rFonts w:ascii="Arial" w:hAnsi="Arial" w:cs="Arial"/>
                <w:szCs w:val="18"/>
              </w:rPr>
              <w:t>ausschalten</w:t>
            </w:r>
            <w:r w:rsidRPr="003C0D53">
              <w:rPr>
                <w:rFonts w:ascii="Arial" w:hAnsi="Arial" w:cs="Arial"/>
                <w:szCs w:val="18"/>
              </w:rPr>
              <w:t xml:space="preserve">) und gegen irrtümliches </w:t>
            </w:r>
            <w:proofErr w:type="spellStart"/>
            <w:r w:rsidRPr="003C0D53">
              <w:rPr>
                <w:rFonts w:ascii="Arial" w:hAnsi="Arial" w:cs="Arial"/>
                <w:szCs w:val="18"/>
              </w:rPr>
              <w:t>Ingangsetzen</w:t>
            </w:r>
            <w:proofErr w:type="spellEnd"/>
            <w:r w:rsidRPr="003C0D53">
              <w:rPr>
                <w:rFonts w:ascii="Arial" w:hAnsi="Arial" w:cs="Arial"/>
                <w:szCs w:val="18"/>
              </w:rPr>
              <w:t xml:space="preserve"> sichern. Vorgesetzte informieren.</w:t>
            </w:r>
          </w:p>
          <w:p w14:paraId="5A574E7E" w14:textId="77777777" w:rsidR="001C0BCC" w:rsidRPr="003C0D53" w:rsidRDefault="00952122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>Entstörungsarbeiten dürfen nur von fachkundigen Personen durchgeführt werden.</w:t>
            </w:r>
          </w:p>
          <w:p w14:paraId="626B2385" w14:textId="77777777" w:rsidR="00952122" w:rsidRPr="00C5411A" w:rsidRDefault="00952122" w:rsidP="00952122">
            <w:pPr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781CEC0F" w14:textId="77777777" w:rsidTr="00BB4D69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0C62603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5CAD1C2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30DD6D8A" w14:textId="77777777" w:rsidTr="00BB4D69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089905F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187B59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E4D62C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9D343BB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8DA5C3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C115B0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54B375D" wp14:editId="6197DE06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FC47545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9C00CBE" w14:textId="77777777" w:rsidR="002D7F0E" w:rsidRPr="00C5411A" w:rsidRDefault="002D7F0E" w:rsidP="00C30752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17B5A50D" w14:textId="77777777" w:rsidR="001C0BCC" w:rsidRPr="003C0D53" w:rsidRDefault="001C0BC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>Ruhe bewahren, Unfallstelle sichern, eigene Sicherheit beachten!</w:t>
            </w:r>
          </w:p>
          <w:p w14:paraId="2E8996E6" w14:textId="77777777" w:rsidR="001C0BCC" w:rsidRPr="003C0D53" w:rsidRDefault="001C0BC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>Notruf veranlassen (112)!</w:t>
            </w:r>
          </w:p>
          <w:p w14:paraId="6F6ED1B7" w14:textId="77777777" w:rsidR="001C0BCC" w:rsidRPr="003C0D53" w:rsidRDefault="001C0BC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>Maschine abschalten und Verletzten ggf. aus dem Gefahrenbereich retten!</w:t>
            </w:r>
          </w:p>
          <w:p w14:paraId="0970435C" w14:textId="77777777" w:rsidR="001C0BCC" w:rsidRPr="003C0D53" w:rsidRDefault="001C0BC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>Erste Hilfe leisten!</w:t>
            </w:r>
          </w:p>
          <w:p w14:paraId="32D4C6DC" w14:textId="77777777" w:rsidR="001C0BCC" w:rsidRPr="00556A82" w:rsidRDefault="001C0BCC" w:rsidP="005071AC">
            <w:pPr>
              <w:pStyle w:val="Listenabsatz"/>
              <w:numPr>
                <w:ilvl w:val="0"/>
                <w:numId w:val="46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27DDC6BB" w14:textId="77777777" w:rsidR="001C0BCC" w:rsidRPr="00556A82" w:rsidRDefault="001C0BCC" w:rsidP="005071AC">
            <w:pPr>
              <w:pStyle w:val="Listenabsatz"/>
              <w:numPr>
                <w:ilvl w:val="0"/>
                <w:numId w:val="46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021DC17D" w14:textId="77777777" w:rsidR="001C0BCC" w:rsidRPr="003C0D53" w:rsidRDefault="001C0BCC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3C0D53">
              <w:rPr>
                <w:rFonts w:ascii="Arial" w:hAnsi="Arial" w:cs="Arial"/>
                <w:szCs w:val="18"/>
              </w:rPr>
              <w:t>Entstehungsbrände mit geeignetem Löschmittel bekämpfen – Notruf 112!</w:t>
            </w:r>
          </w:p>
          <w:p w14:paraId="4A948BD0" w14:textId="77777777" w:rsidR="00CD71E4" w:rsidRPr="00C5411A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489C772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ED3A637" w14:textId="77777777" w:rsidR="0001190C" w:rsidRPr="00C576E1" w:rsidRDefault="0001190C" w:rsidP="00BB4D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473833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592FD3D" w14:textId="77777777" w:rsidR="00AE5082" w:rsidRPr="00C5411A" w:rsidRDefault="00AE5082" w:rsidP="002E76BF">
            <w:pPr>
              <w:ind w:left="352"/>
              <w:rPr>
                <w:rFonts w:ascii="Arial" w:hAnsi="Arial" w:cs="Arial"/>
                <w:snapToGrid w:val="0"/>
                <w:sz w:val="10"/>
              </w:rPr>
            </w:pPr>
          </w:p>
          <w:p w14:paraId="7E8B730B" w14:textId="77777777" w:rsidR="00033368" w:rsidRPr="00033368" w:rsidRDefault="007A2073" w:rsidP="005071AC">
            <w:pPr>
              <w:pStyle w:val="Listenabsatz"/>
              <w:numPr>
                <w:ilvl w:val="0"/>
                <w:numId w:val="47"/>
              </w:numPr>
              <w:ind w:left="360"/>
              <w:rPr>
                <w:rFonts w:ascii="Arial" w:hAnsi="Arial" w:cs="Arial"/>
                <w:szCs w:val="18"/>
              </w:rPr>
            </w:pPr>
            <w:r w:rsidRPr="00033368">
              <w:rPr>
                <w:rFonts w:ascii="Arial" w:hAnsi="Arial" w:cs="Arial"/>
                <w:szCs w:val="18"/>
              </w:rPr>
              <w:t xml:space="preserve">Reparaturen, Wartungsarbeiten und Prüfungen dürfen nur von hiermit beauftragten Personen durchgeführt werden. </w:t>
            </w:r>
          </w:p>
          <w:p w14:paraId="47363F5C" w14:textId="77777777" w:rsidR="002E76BF" w:rsidRPr="00033368" w:rsidRDefault="007A2073" w:rsidP="005071AC">
            <w:pPr>
              <w:pStyle w:val="Listenabsatz"/>
              <w:numPr>
                <w:ilvl w:val="0"/>
                <w:numId w:val="42"/>
              </w:numPr>
              <w:ind w:left="357" w:hanging="357"/>
              <w:rPr>
                <w:rFonts w:ascii="Arial" w:hAnsi="Arial" w:cs="Arial"/>
                <w:sz w:val="10"/>
              </w:rPr>
            </w:pPr>
            <w:r w:rsidRPr="00033368">
              <w:rPr>
                <w:rFonts w:ascii="Arial" w:hAnsi="Arial" w:cs="Arial"/>
                <w:szCs w:val="18"/>
              </w:rPr>
              <w:t xml:space="preserve">Bei allen Arbeiten den Gesamtantrieb abstellen und gegen irrtümliches </w:t>
            </w:r>
            <w:proofErr w:type="spellStart"/>
            <w:r w:rsidRPr="00033368">
              <w:rPr>
                <w:rFonts w:ascii="Arial" w:hAnsi="Arial" w:cs="Arial"/>
                <w:szCs w:val="18"/>
              </w:rPr>
              <w:t>Ingangsetzen</w:t>
            </w:r>
            <w:proofErr w:type="spellEnd"/>
            <w:r w:rsidRPr="00033368">
              <w:rPr>
                <w:rFonts w:ascii="Arial" w:hAnsi="Arial" w:cs="Arial"/>
                <w:szCs w:val="18"/>
              </w:rPr>
              <w:t xml:space="preserve"> sichern</w:t>
            </w:r>
          </w:p>
          <w:p w14:paraId="59307E8B" w14:textId="46C95825" w:rsidR="00033368" w:rsidRPr="00033368" w:rsidRDefault="00033368" w:rsidP="00033368">
            <w:pPr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532C4D6A" w14:textId="77777777" w:rsidTr="00BB4D69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E7EDF2D" w14:textId="77777777" w:rsidR="00612F6F" w:rsidRPr="0001190C" w:rsidRDefault="00BB4D69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444B2A3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B4D6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A8609A2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DB50D46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5A2B2DF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5CAFE5D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8145B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33D469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7470B" w14:textId="77777777" w:rsidR="009A28A8" w:rsidRDefault="009A28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13DBF14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5EB3C29C" w14:textId="782AF582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FDD644D" wp14:editId="6B5DDFA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4111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4111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8D82507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67CC01AC" w14:textId="77777777" w:rsidTr="00C41113">
      <w:tc>
        <w:tcPr>
          <w:tcW w:w="11136" w:type="dxa"/>
        </w:tcPr>
        <w:p w14:paraId="3E6946C0" w14:textId="035B2873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9A28A8">
            <w:rPr>
              <w:rFonts w:ascii="Arial" w:hAnsi="Arial" w:cs="Arial"/>
              <w:sz w:val="12"/>
              <w:szCs w:val="12"/>
            </w:rPr>
            <w:t xml:space="preserve">Stand </w:t>
          </w:r>
          <w:r w:rsidR="009A28A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B5ACA71" wp14:editId="3514F564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A28A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A28A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8692018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07D2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37CE360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BBDAB" w14:textId="77777777" w:rsidR="009A28A8" w:rsidRDefault="009A28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072DE" w14:textId="77777777" w:rsidR="009A28A8" w:rsidRDefault="009A28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163B" w14:textId="77777777" w:rsidR="009A28A8" w:rsidRDefault="009A28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3680"/>
    <w:multiLevelType w:val="hybridMultilevel"/>
    <w:tmpl w:val="FE7CA26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2E759F6"/>
    <w:multiLevelType w:val="hybridMultilevel"/>
    <w:tmpl w:val="E5A6D50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F5C7B"/>
    <w:multiLevelType w:val="hybridMultilevel"/>
    <w:tmpl w:val="2E0A8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F62951"/>
    <w:multiLevelType w:val="hybridMultilevel"/>
    <w:tmpl w:val="92CE5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80E5C"/>
    <w:multiLevelType w:val="hybridMultilevel"/>
    <w:tmpl w:val="14BE3F4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CA7B27"/>
    <w:multiLevelType w:val="hybridMultilevel"/>
    <w:tmpl w:val="971A6B9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D4AA6"/>
    <w:multiLevelType w:val="hybridMultilevel"/>
    <w:tmpl w:val="33C0D1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574EF"/>
    <w:multiLevelType w:val="hybridMultilevel"/>
    <w:tmpl w:val="961AF5C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3830AD"/>
    <w:multiLevelType w:val="hybridMultilevel"/>
    <w:tmpl w:val="3FEEE5E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B70C0"/>
    <w:multiLevelType w:val="hybridMultilevel"/>
    <w:tmpl w:val="67D0FB1A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41DA6"/>
    <w:multiLevelType w:val="hybridMultilevel"/>
    <w:tmpl w:val="30E62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947CA5"/>
    <w:multiLevelType w:val="hybridMultilevel"/>
    <w:tmpl w:val="360CB8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E0579"/>
    <w:multiLevelType w:val="hybridMultilevel"/>
    <w:tmpl w:val="415E487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4C342E"/>
    <w:multiLevelType w:val="hybridMultilevel"/>
    <w:tmpl w:val="1FC4198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45"/>
  </w:num>
  <w:num w:numId="4">
    <w:abstractNumId w:val="40"/>
  </w:num>
  <w:num w:numId="5">
    <w:abstractNumId w:val="14"/>
  </w:num>
  <w:num w:numId="6">
    <w:abstractNumId w:val="25"/>
  </w:num>
  <w:num w:numId="7">
    <w:abstractNumId w:val="3"/>
  </w:num>
  <w:num w:numId="8">
    <w:abstractNumId w:val="21"/>
  </w:num>
  <w:num w:numId="9">
    <w:abstractNumId w:val="38"/>
  </w:num>
  <w:num w:numId="10">
    <w:abstractNumId w:val="20"/>
  </w:num>
  <w:num w:numId="11">
    <w:abstractNumId w:val="13"/>
  </w:num>
  <w:num w:numId="12">
    <w:abstractNumId w:val="5"/>
  </w:num>
  <w:num w:numId="13">
    <w:abstractNumId w:val="22"/>
  </w:num>
  <w:num w:numId="14">
    <w:abstractNumId w:val="11"/>
  </w:num>
  <w:num w:numId="15">
    <w:abstractNumId w:val="35"/>
  </w:num>
  <w:num w:numId="16">
    <w:abstractNumId w:val="6"/>
  </w:num>
  <w:num w:numId="17">
    <w:abstractNumId w:val="27"/>
  </w:num>
  <w:num w:numId="18">
    <w:abstractNumId w:val="26"/>
  </w:num>
  <w:num w:numId="19">
    <w:abstractNumId w:val="2"/>
  </w:num>
  <w:num w:numId="20">
    <w:abstractNumId w:val="19"/>
  </w:num>
  <w:num w:numId="21">
    <w:abstractNumId w:val="15"/>
  </w:num>
  <w:num w:numId="22">
    <w:abstractNumId w:val="24"/>
  </w:num>
  <w:num w:numId="23">
    <w:abstractNumId w:val="30"/>
  </w:num>
  <w:num w:numId="24">
    <w:abstractNumId w:val="28"/>
  </w:num>
  <w:num w:numId="25">
    <w:abstractNumId w:val="39"/>
  </w:num>
  <w:num w:numId="26">
    <w:abstractNumId w:val="1"/>
  </w:num>
  <w:num w:numId="27">
    <w:abstractNumId w:val="41"/>
  </w:num>
  <w:num w:numId="28">
    <w:abstractNumId w:val="16"/>
  </w:num>
  <w:num w:numId="29">
    <w:abstractNumId w:val="0"/>
  </w:num>
  <w:num w:numId="30">
    <w:abstractNumId w:val="10"/>
  </w:num>
  <w:num w:numId="31">
    <w:abstractNumId w:val="44"/>
  </w:num>
  <w:num w:numId="32">
    <w:abstractNumId w:val="4"/>
  </w:num>
  <w:num w:numId="33">
    <w:abstractNumId w:val="29"/>
  </w:num>
  <w:num w:numId="34">
    <w:abstractNumId w:val="31"/>
  </w:num>
  <w:num w:numId="35">
    <w:abstractNumId w:val="34"/>
  </w:num>
  <w:num w:numId="36">
    <w:abstractNumId w:val="17"/>
  </w:num>
  <w:num w:numId="37">
    <w:abstractNumId w:val="46"/>
  </w:num>
  <w:num w:numId="38">
    <w:abstractNumId w:val="42"/>
  </w:num>
  <w:num w:numId="39">
    <w:abstractNumId w:val="12"/>
  </w:num>
  <w:num w:numId="40">
    <w:abstractNumId w:val="8"/>
  </w:num>
  <w:num w:numId="41">
    <w:abstractNumId w:val="37"/>
  </w:num>
  <w:num w:numId="42">
    <w:abstractNumId w:val="23"/>
  </w:num>
  <w:num w:numId="43">
    <w:abstractNumId w:val="18"/>
  </w:num>
  <w:num w:numId="44">
    <w:abstractNumId w:val="36"/>
  </w:num>
  <w:num w:numId="45">
    <w:abstractNumId w:val="43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3368"/>
    <w:rsid w:val="000C0100"/>
    <w:rsid w:val="00114558"/>
    <w:rsid w:val="001973F1"/>
    <w:rsid w:val="001A1F39"/>
    <w:rsid w:val="001C0BCC"/>
    <w:rsid w:val="002A0E45"/>
    <w:rsid w:val="002D7F0E"/>
    <w:rsid w:val="002E76BF"/>
    <w:rsid w:val="00316EC3"/>
    <w:rsid w:val="0034486D"/>
    <w:rsid w:val="003448DB"/>
    <w:rsid w:val="00385018"/>
    <w:rsid w:val="003B532E"/>
    <w:rsid w:val="003C0D53"/>
    <w:rsid w:val="003F28D2"/>
    <w:rsid w:val="00486B43"/>
    <w:rsid w:val="004906F0"/>
    <w:rsid w:val="004A212C"/>
    <w:rsid w:val="004F7525"/>
    <w:rsid w:val="005071AC"/>
    <w:rsid w:val="00537699"/>
    <w:rsid w:val="00552808"/>
    <w:rsid w:val="0055460E"/>
    <w:rsid w:val="00587B8C"/>
    <w:rsid w:val="005A03AD"/>
    <w:rsid w:val="00612F6F"/>
    <w:rsid w:val="00624282"/>
    <w:rsid w:val="006C6FAE"/>
    <w:rsid w:val="007546CE"/>
    <w:rsid w:val="00791852"/>
    <w:rsid w:val="007A2073"/>
    <w:rsid w:val="007B144E"/>
    <w:rsid w:val="007F75C1"/>
    <w:rsid w:val="008264FF"/>
    <w:rsid w:val="00837585"/>
    <w:rsid w:val="008429E0"/>
    <w:rsid w:val="0084393D"/>
    <w:rsid w:val="00896F4A"/>
    <w:rsid w:val="008B426C"/>
    <w:rsid w:val="008C7CE0"/>
    <w:rsid w:val="00952122"/>
    <w:rsid w:val="00970A5C"/>
    <w:rsid w:val="0097245C"/>
    <w:rsid w:val="009A28A8"/>
    <w:rsid w:val="009C726B"/>
    <w:rsid w:val="00A924C8"/>
    <w:rsid w:val="00A93114"/>
    <w:rsid w:val="00AC0B79"/>
    <w:rsid w:val="00AE5082"/>
    <w:rsid w:val="00B01842"/>
    <w:rsid w:val="00B15483"/>
    <w:rsid w:val="00B215E4"/>
    <w:rsid w:val="00B3426C"/>
    <w:rsid w:val="00B61008"/>
    <w:rsid w:val="00BB4D69"/>
    <w:rsid w:val="00BC1A49"/>
    <w:rsid w:val="00C30752"/>
    <w:rsid w:val="00C41113"/>
    <w:rsid w:val="00C5411A"/>
    <w:rsid w:val="00C576E1"/>
    <w:rsid w:val="00CA3AAB"/>
    <w:rsid w:val="00CB775A"/>
    <w:rsid w:val="00CD5295"/>
    <w:rsid w:val="00CD71E4"/>
    <w:rsid w:val="00D11AAF"/>
    <w:rsid w:val="00D62BE8"/>
    <w:rsid w:val="00E271F2"/>
    <w:rsid w:val="00E27AD1"/>
    <w:rsid w:val="00E438C8"/>
    <w:rsid w:val="00E8380C"/>
    <w:rsid w:val="00F07343"/>
    <w:rsid w:val="00F35C9A"/>
    <w:rsid w:val="00F50E9D"/>
    <w:rsid w:val="00F55FE2"/>
    <w:rsid w:val="00F73411"/>
    <w:rsid w:val="00F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C56F0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A2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2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2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Etikettiermaschine</vt:lpstr>
    </vt:vector>
  </TitlesOfParts>
  <Company>SVLFG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Etikettiermaschine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2023-03-29T06:23:00Z</dcterms:created>
  <dcterms:modified xsi:type="dcterms:W3CDTF">2023-04-14T07:20:00Z</dcterms:modified>
</cp:coreProperties>
</file>