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EF0553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Arbeiten im Laufstall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93240" w:rsidRPr="00593240" w:rsidRDefault="00593240" w:rsidP="00593240">
            <w:pPr>
              <w:rPr>
                <w:rFonts w:ascii="Arial" w:hAnsi="Arial" w:cs="Arial"/>
                <w:sz w:val="10"/>
                <w:szCs w:val="10"/>
              </w:rPr>
            </w:pPr>
          </w:p>
          <w:p w:rsidR="002A4D85" w:rsidRPr="002A4D85" w:rsidRDefault="002A4D85" w:rsidP="002A4D85">
            <w:pPr>
              <w:ind w:left="360"/>
              <w:rPr>
                <w:rFonts w:ascii="Arial" w:hAnsi="Arial" w:cs="Arial"/>
              </w:rPr>
            </w:pP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Rutschgefahr durch feuchte und glatte Böden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Getreten oder gestoßen werden von den Kühen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Gefährdung durch elektrische Anlagen.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Gefährdung durch Staub, Güllegase und Tierhaarallergene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Gefährdung durch Zoonosen</w:t>
            </w:r>
          </w:p>
          <w:p w:rsidR="00B245E3" w:rsidRPr="00593240" w:rsidRDefault="002A4D85" w:rsidP="00E52BD3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  <w:r w:rsidRPr="00E52BD3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2A4D85" w:rsidRDefault="002A4D85" w:rsidP="00F55FE2">
            <w:pPr>
              <w:rPr>
                <w:noProof/>
                <w:lang w:eastAsia="de-DE"/>
              </w:rPr>
            </w:pPr>
          </w:p>
          <w:p w:rsidR="00B04D26" w:rsidRDefault="00593240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786C005E" wp14:editId="6256FDEC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63679</wp:posOffset>
                  </wp:positionV>
                  <wp:extent cx="532765" cy="467995"/>
                  <wp:effectExtent l="0" t="0" r="635" b="8255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4D85" w:rsidRDefault="002A4D85" w:rsidP="00F55FE2">
            <w:pPr>
              <w:rPr>
                <w:rFonts w:ascii="Arial" w:hAnsi="Arial" w:cs="Arial"/>
              </w:rPr>
            </w:pPr>
          </w:p>
          <w:p w:rsidR="002A4D85" w:rsidRDefault="002A4D85" w:rsidP="00F55FE2">
            <w:pPr>
              <w:rPr>
                <w:rFonts w:ascii="Arial" w:hAnsi="Arial" w:cs="Arial"/>
              </w:rPr>
            </w:pPr>
          </w:p>
          <w:p w:rsidR="002A4D85" w:rsidRDefault="002A4D8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E25D215" wp14:editId="3BF9623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36195</wp:posOffset>
                  </wp:positionV>
                  <wp:extent cx="532765" cy="467995"/>
                  <wp:effectExtent l="0" t="0" r="635" b="8255"/>
                  <wp:wrapNone/>
                  <wp:docPr id="5" name="Grafik 5" descr="https://upload.wikimedia.org/wikipedia/commons/thumb/6/6a/ISO_7010_W011.svg/1024px-ISO_7010_W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6/6a/ISO_7010_W011.svg/1024px-ISO_7010_W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4D85" w:rsidRDefault="002A4D85" w:rsidP="00F55FE2">
            <w:pPr>
              <w:rPr>
                <w:rFonts w:ascii="Arial" w:hAnsi="Arial" w:cs="Arial"/>
              </w:rPr>
            </w:pPr>
          </w:p>
          <w:p w:rsidR="002A4D85" w:rsidRDefault="002A4D8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1821815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1/10/ISO_7010_M010.svg/80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1/10/ISO_7010_M010.svg/80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2333625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7D7"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1309370</wp:posOffset>
                  </wp:positionV>
                  <wp:extent cx="503555" cy="503555"/>
                  <wp:effectExtent l="0" t="0" r="0" b="0"/>
                  <wp:wrapNone/>
                  <wp:docPr id="3" name="Grafik 3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4D85" w:rsidRPr="002A4D85" w:rsidRDefault="002A4D85" w:rsidP="002A4D85">
            <w:pPr>
              <w:rPr>
                <w:rFonts w:ascii="Arial" w:hAnsi="Arial" w:cs="Arial"/>
              </w:rPr>
            </w:pPr>
          </w:p>
          <w:p w:rsidR="002A4D85" w:rsidRPr="002A4D85" w:rsidRDefault="002A4D85" w:rsidP="002A4D85">
            <w:pPr>
              <w:rPr>
                <w:rFonts w:ascii="Arial" w:hAnsi="Arial" w:cs="Arial"/>
              </w:rPr>
            </w:pPr>
          </w:p>
          <w:p w:rsidR="002A4D85" w:rsidRDefault="002A4D85" w:rsidP="002A4D85">
            <w:pPr>
              <w:rPr>
                <w:rFonts w:ascii="Arial" w:hAnsi="Arial" w:cs="Arial"/>
              </w:rPr>
            </w:pPr>
          </w:p>
          <w:p w:rsidR="002A4D85" w:rsidRPr="002A4D85" w:rsidRDefault="002A4D85" w:rsidP="002A4D85">
            <w:pPr>
              <w:rPr>
                <w:rFonts w:ascii="Arial" w:hAnsi="Arial" w:cs="Arial"/>
              </w:rPr>
            </w:pPr>
          </w:p>
          <w:p w:rsidR="002A4D85" w:rsidRDefault="002A4D85" w:rsidP="002A4D85">
            <w:pPr>
              <w:rPr>
                <w:rFonts w:ascii="Arial" w:hAnsi="Arial" w:cs="Arial"/>
              </w:rPr>
            </w:pPr>
          </w:p>
          <w:p w:rsidR="002A4D85" w:rsidRDefault="002A4D85" w:rsidP="002A4D85">
            <w:pPr>
              <w:rPr>
                <w:rFonts w:ascii="Arial" w:hAnsi="Arial" w:cs="Arial"/>
              </w:rPr>
            </w:pPr>
          </w:p>
          <w:p w:rsidR="004E42DB" w:rsidRDefault="004E42DB" w:rsidP="002A4D85">
            <w:pPr>
              <w:rPr>
                <w:rFonts w:ascii="Arial" w:hAnsi="Arial" w:cs="Arial"/>
              </w:rPr>
            </w:pPr>
          </w:p>
          <w:p w:rsidR="004E42DB" w:rsidRDefault="004E42DB" w:rsidP="002A4D85">
            <w:pPr>
              <w:rPr>
                <w:rFonts w:ascii="Arial" w:hAnsi="Arial" w:cs="Arial"/>
              </w:rPr>
            </w:pPr>
          </w:p>
          <w:p w:rsidR="00F55FE2" w:rsidRDefault="00F55FE2" w:rsidP="002A4D85">
            <w:pPr>
              <w:rPr>
                <w:rFonts w:ascii="Arial" w:hAnsi="Arial" w:cs="Arial"/>
              </w:rPr>
            </w:pPr>
          </w:p>
          <w:p w:rsidR="002A4D85" w:rsidRDefault="002A4D85" w:rsidP="002A4D85">
            <w:pPr>
              <w:rPr>
                <w:rFonts w:ascii="Arial" w:hAnsi="Arial" w:cs="Arial"/>
              </w:rPr>
            </w:pPr>
          </w:p>
          <w:p w:rsidR="002A4D85" w:rsidRDefault="002A4D85" w:rsidP="002A4D85">
            <w:pPr>
              <w:rPr>
                <w:rFonts w:ascii="Arial" w:hAnsi="Arial" w:cs="Arial"/>
              </w:rPr>
            </w:pPr>
          </w:p>
          <w:p w:rsidR="002A4D85" w:rsidRPr="002A4D85" w:rsidRDefault="002A4D85" w:rsidP="002A4D85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93240" w:rsidRPr="00593240" w:rsidRDefault="00593240" w:rsidP="00593240">
            <w:pPr>
              <w:rPr>
                <w:rFonts w:ascii="Arial" w:hAnsi="Arial" w:cs="Arial"/>
                <w:sz w:val="10"/>
                <w:szCs w:val="10"/>
              </w:rPr>
            </w:pPr>
          </w:p>
          <w:p w:rsidR="002A4D85" w:rsidRPr="002A4D85" w:rsidRDefault="002A4D85" w:rsidP="002A4D85">
            <w:pPr>
              <w:ind w:left="360"/>
              <w:rPr>
                <w:rFonts w:ascii="Arial" w:hAnsi="Arial" w:cs="Arial"/>
              </w:rPr>
            </w:pP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Tierbereich nur mit einer geeigneten Treibhilfe betreten.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Rutschhemmende Bodenbeläge verwenden und diese sauber halten.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Sicherheitsschuhe/-stiefel (S3/S5) tragen.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Nur unterwiesene und geschulte Personen im Umgang mit Rindern einsetzen.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Fixiereinrichtungen wie Fangfressgitter oder Behandlungsstand vorhalten.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Rinder bei Behandlungen oder Untersuchungen in Fixiereinrichtungen fixieren.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Deckbullen in der Milchviehherde sind in einer gesonderten Deckbullenbucht zu halten.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Stallanlagen mit freilaufendem Deckbullen sind nicht ohne Helfer zu betreten.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Personenschlupf als Fluchtmöglichkeit aus dem Tierbereich schaffen.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Staubbildung und Tierhaarallergene im Stall vermeiden (z. B. mehlhaltige Futtermittel mit Flüssigkeit binden, Kraftfutterlagerung im Außensilo, Kuhbürste wenn möglich außerhalb des Stalles anbringen).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Beim Gülle rühren alle </w:t>
            </w:r>
            <w:proofErr w:type="spellStart"/>
            <w:r w:rsidRPr="00E52BD3">
              <w:rPr>
                <w:rFonts w:ascii="Arial" w:hAnsi="Arial" w:cs="Arial"/>
              </w:rPr>
              <w:t>Stalltore</w:t>
            </w:r>
            <w:proofErr w:type="spellEnd"/>
            <w:r w:rsidRPr="00E52BD3">
              <w:rPr>
                <w:rFonts w:ascii="Arial" w:hAnsi="Arial" w:cs="Arial"/>
              </w:rPr>
              <w:t xml:space="preserve"> und Fenster weit öffnen! 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Rinder mit ansteckenden Krankheiten (z.B. Kälberflechte) umgehend behandeln.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In Ställen mit Schieberentmistungsanlagen sind Auflaufstellen an Winden und Umlenkrollen wirksam gegen Zugriff zu sichern.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Ventilatoren, die tiefer als 2,70 m hängen sind mit einem Schutzgitter gegen Zugriff zu sichern.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Elektrische Anlage von einer Fachkraft regelmäßig prüfen lassen. Fehlerstromschutzschalter (30 mA) regelmäßig auf Funktion prüfen (Prüftaste drücken). Gilt für die kompletten Steckdosenstromkreise.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Elektrisch bedienbare Rolltore und Vorhänge müssen mit einer automatischen Abschaltvorrichtung oder einer Totmannschaltung ausgestattet sein. </w:t>
            </w:r>
          </w:p>
          <w:p w:rsidR="00F55FE2" w:rsidRPr="00593240" w:rsidRDefault="00F55FE2" w:rsidP="0059324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93240" w:rsidRPr="00593240" w:rsidRDefault="00593240" w:rsidP="00593240">
            <w:pPr>
              <w:rPr>
                <w:rFonts w:ascii="Arial" w:hAnsi="Arial" w:cs="Arial"/>
                <w:sz w:val="10"/>
                <w:szCs w:val="10"/>
              </w:rPr>
            </w:pP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Defekte bauliche Einrichtungen reparieren oder Bedarf melden.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Verhaltensauffällige Rinder melden und aus dem Bestand entfernen.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Bei Störungen der elektrischen Anlage Fachbetrieb beauftragen.</w:t>
            </w:r>
          </w:p>
          <w:p w:rsidR="00593240" w:rsidRPr="00593240" w:rsidRDefault="00593240" w:rsidP="0059324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E17626">
        <w:trPr>
          <w:trHeight w:val="2575"/>
        </w:trPr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93240" w:rsidRPr="00593240" w:rsidRDefault="00593240" w:rsidP="00593240">
            <w:pPr>
              <w:rPr>
                <w:rFonts w:ascii="Arial" w:hAnsi="Arial" w:cs="Arial"/>
                <w:sz w:val="10"/>
                <w:szCs w:val="10"/>
              </w:rPr>
            </w:pPr>
          </w:p>
          <w:p w:rsidR="002A4D85" w:rsidRPr="002A4D85" w:rsidRDefault="002A4D85" w:rsidP="002A4D85">
            <w:pPr>
              <w:ind w:left="360"/>
              <w:rPr>
                <w:rFonts w:ascii="Arial" w:hAnsi="Arial" w:cs="Arial"/>
              </w:rPr>
            </w:pPr>
          </w:p>
          <w:p w:rsidR="008567D7" w:rsidRDefault="008567D7" w:rsidP="002A4D8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  <w:bookmarkStart w:id="0" w:name="_GoBack"/>
            <w:bookmarkEnd w:id="0"/>
          </w:p>
          <w:p w:rsidR="008567D7" w:rsidRDefault="008567D7" w:rsidP="002A4D8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8567D7" w:rsidRDefault="008567D7" w:rsidP="002A4D8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8567D7" w:rsidRPr="00720F29" w:rsidRDefault="008567D7" w:rsidP="002A4D8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8567D7" w:rsidRPr="00556A82" w:rsidRDefault="008567D7" w:rsidP="002A4D85">
            <w:pPr>
              <w:pStyle w:val="Listenabsatz"/>
              <w:numPr>
                <w:ilvl w:val="0"/>
                <w:numId w:val="5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8567D7" w:rsidRPr="00556A82" w:rsidRDefault="008567D7" w:rsidP="002A4D85">
            <w:pPr>
              <w:pStyle w:val="Listenabsatz"/>
              <w:numPr>
                <w:ilvl w:val="0"/>
                <w:numId w:val="5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593240" w:rsidRPr="00593240" w:rsidRDefault="008567D7" w:rsidP="00E17626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0"/>
                <w:szCs w:val="10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2A4D85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93240" w:rsidRPr="00593240" w:rsidRDefault="00593240" w:rsidP="00593240">
            <w:pPr>
              <w:rPr>
                <w:rFonts w:ascii="Arial" w:hAnsi="Arial" w:cs="Arial"/>
                <w:sz w:val="10"/>
                <w:szCs w:val="10"/>
              </w:rPr>
            </w:pP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 xml:space="preserve">Anlagen und Einrichtungen vor Arbeitsbeginn kontrollieren. </w:t>
            </w:r>
          </w:p>
          <w:p w:rsidR="00E52BD3" w:rsidRPr="00E52BD3" w:rsidRDefault="00E52BD3" w:rsidP="00E52BD3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E52BD3">
              <w:rPr>
                <w:rFonts w:ascii="Arial" w:hAnsi="Arial" w:cs="Arial"/>
              </w:rPr>
              <w:t>Vorgaben der Hersteller für Wartungsintervalle beachten.</w:t>
            </w:r>
          </w:p>
          <w:p w:rsidR="00F55FE2" w:rsidRPr="00593240" w:rsidRDefault="00F55FE2" w:rsidP="003E28D4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917BD8" w:rsidRDefault="00E17626" w:rsidP="00E17626">
      <w:pPr>
        <w:tabs>
          <w:tab w:val="left" w:pos="948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917BD8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762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762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917BD8">
      <w:tc>
        <w:tcPr>
          <w:tcW w:w="11136" w:type="dxa"/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E17626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762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762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349B7"/>
    <w:rsid w:val="001973F1"/>
    <w:rsid w:val="001A1F39"/>
    <w:rsid w:val="001E10A1"/>
    <w:rsid w:val="002A4D85"/>
    <w:rsid w:val="00316EC3"/>
    <w:rsid w:val="0034486D"/>
    <w:rsid w:val="00385018"/>
    <w:rsid w:val="003B532E"/>
    <w:rsid w:val="003E28D4"/>
    <w:rsid w:val="003F28D2"/>
    <w:rsid w:val="00477005"/>
    <w:rsid w:val="004906F0"/>
    <w:rsid w:val="004E42DB"/>
    <w:rsid w:val="00507A06"/>
    <w:rsid w:val="0055460E"/>
    <w:rsid w:val="00587B8C"/>
    <w:rsid w:val="00593240"/>
    <w:rsid w:val="00612F6F"/>
    <w:rsid w:val="00672740"/>
    <w:rsid w:val="006C6FAE"/>
    <w:rsid w:val="00791852"/>
    <w:rsid w:val="007B144E"/>
    <w:rsid w:val="007F75C1"/>
    <w:rsid w:val="008264FF"/>
    <w:rsid w:val="00837585"/>
    <w:rsid w:val="008429E0"/>
    <w:rsid w:val="0084393D"/>
    <w:rsid w:val="008567D7"/>
    <w:rsid w:val="00885C71"/>
    <w:rsid w:val="00896F4A"/>
    <w:rsid w:val="008B426C"/>
    <w:rsid w:val="008C7CE0"/>
    <w:rsid w:val="00917BD8"/>
    <w:rsid w:val="009572C6"/>
    <w:rsid w:val="009661EE"/>
    <w:rsid w:val="009803D2"/>
    <w:rsid w:val="00A709C4"/>
    <w:rsid w:val="00A924C8"/>
    <w:rsid w:val="00A93114"/>
    <w:rsid w:val="00AC0B79"/>
    <w:rsid w:val="00B01842"/>
    <w:rsid w:val="00B04D26"/>
    <w:rsid w:val="00B245E3"/>
    <w:rsid w:val="00B62D0C"/>
    <w:rsid w:val="00C576E1"/>
    <w:rsid w:val="00CB775A"/>
    <w:rsid w:val="00D11AAF"/>
    <w:rsid w:val="00DF6685"/>
    <w:rsid w:val="00E17626"/>
    <w:rsid w:val="00E271F2"/>
    <w:rsid w:val="00E52BD3"/>
    <w:rsid w:val="00E8380C"/>
    <w:rsid w:val="00EF0553"/>
    <w:rsid w:val="00F07343"/>
    <w:rsid w:val="00F55FE2"/>
    <w:rsid w:val="00F95116"/>
    <w:rsid w:val="00FB54E8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637EE9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Laufstall</vt:lpstr>
    </vt:vector>
  </TitlesOfParts>
  <Company>SVLFG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Laufstall</dc:title>
  <dc:subject/>
  <dc:creator/>
  <cp:keywords/>
  <dc:description/>
  <cp:lastModifiedBy>Huber, Michael</cp:lastModifiedBy>
  <cp:revision>6</cp:revision>
  <cp:lastPrinted>2020-11-26T10:37:00Z</cp:lastPrinted>
  <dcterms:created xsi:type="dcterms:W3CDTF">2023-03-07T07:53:00Z</dcterms:created>
  <dcterms:modified xsi:type="dcterms:W3CDTF">2023-04-14T05:21:00Z</dcterms:modified>
</cp:coreProperties>
</file>