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7900FBA3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7E02308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CAC907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3302085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85C53A0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289CC20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5C2863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2A4ACE7" w14:textId="21942CC3" w:rsidR="00D11AAF" w:rsidRPr="00E75047" w:rsidRDefault="00243A38" w:rsidP="004240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Abbrucharbeiten</w:t>
            </w:r>
          </w:p>
        </w:tc>
      </w:tr>
      <w:tr w:rsidR="00D11AAF" w:rsidRPr="00D11AAF" w14:paraId="408C553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793FAB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337C4B4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2AF085C" w14:textId="77777777" w:rsidR="00E105B4" w:rsidRPr="00E105B4" w:rsidRDefault="00E105B4" w:rsidP="00E105B4">
            <w:pPr>
              <w:rPr>
                <w:rFonts w:ascii="Arial" w:hAnsi="Arial" w:cs="Arial"/>
                <w:sz w:val="10"/>
                <w:szCs w:val="10"/>
              </w:rPr>
            </w:pPr>
          </w:p>
          <w:p w14:paraId="4E62D672" w14:textId="34016926" w:rsidR="00645373" w:rsidRPr="007C3912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D8558A">
              <w:rPr>
                <w:rFonts w:ascii="Arial" w:hAnsi="Arial" w:cs="Arial"/>
              </w:rPr>
              <w:t>Getroffenwerden</w:t>
            </w:r>
            <w:proofErr w:type="spellEnd"/>
            <w:r w:rsidRPr="007C3912">
              <w:rPr>
                <w:rFonts w:ascii="Arial" w:hAnsi="Arial" w:cs="Arial"/>
              </w:rPr>
              <w:t xml:space="preserve"> durch Einsturz des Bauwerks, seiner Bestandteile oder von Maschinen und </w:t>
            </w:r>
            <w:r w:rsidR="00A1354B">
              <w:rPr>
                <w:rFonts w:ascii="Arial" w:hAnsi="Arial" w:cs="Arial"/>
              </w:rPr>
              <w:br/>
            </w:r>
            <w:r w:rsidRPr="007C3912">
              <w:rPr>
                <w:rFonts w:ascii="Arial" w:hAnsi="Arial" w:cs="Arial"/>
              </w:rPr>
              <w:t>deren Bauteile</w:t>
            </w:r>
            <w:r w:rsidR="00DB7EB5">
              <w:rPr>
                <w:rFonts w:ascii="Arial" w:hAnsi="Arial" w:cs="Arial"/>
              </w:rPr>
              <w:t>n</w:t>
            </w:r>
            <w:r w:rsidRPr="007C3912">
              <w:rPr>
                <w:rFonts w:ascii="Arial" w:hAnsi="Arial" w:cs="Arial"/>
              </w:rPr>
              <w:t>, z. B. Ausleger</w:t>
            </w:r>
            <w:r w:rsidR="00DB7EB5">
              <w:rPr>
                <w:rFonts w:ascii="Arial" w:hAnsi="Arial" w:cs="Arial"/>
              </w:rPr>
              <w:t>n</w:t>
            </w:r>
            <w:r w:rsidR="00645373">
              <w:rPr>
                <w:rFonts w:ascii="Arial" w:hAnsi="Arial" w:cs="Arial"/>
              </w:rPr>
              <w:t xml:space="preserve">; </w:t>
            </w:r>
            <w:r w:rsidR="00645373" w:rsidRPr="00EC36E7">
              <w:rPr>
                <w:rFonts w:ascii="Arial" w:hAnsi="Arial" w:cs="Arial"/>
              </w:rPr>
              <w:t>Gefahren durch Absturz</w:t>
            </w:r>
          </w:p>
          <w:p w14:paraId="4B5C869A" w14:textId="175F9C6E" w:rsidR="00E105B4" w:rsidRPr="007C3912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C3912">
              <w:rPr>
                <w:rFonts w:ascii="Arial" w:hAnsi="Arial" w:cs="Arial"/>
              </w:rPr>
              <w:t>Einwirkungen durch gefährliche</w:t>
            </w:r>
            <w:r w:rsidR="00645373">
              <w:rPr>
                <w:rFonts w:ascii="Arial" w:hAnsi="Arial" w:cs="Arial"/>
              </w:rPr>
              <w:t xml:space="preserve"> bzw. umweltgefährdende</w:t>
            </w:r>
            <w:r w:rsidRPr="007C3912">
              <w:rPr>
                <w:rFonts w:ascii="Arial" w:hAnsi="Arial" w:cs="Arial"/>
              </w:rPr>
              <w:t xml:space="preserve"> Stoffe, Gase, Dämpfe, Stäube, Nebel</w:t>
            </w:r>
          </w:p>
          <w:p w14:paraId="37A4A141" w14:textId="5A7E4699" w:rsidR="00E105B4" w:rsidRPr="00D8558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8558A">
              <w:rPr>
                <w:rFonts w:ascii="Arial" w:hAnsi="Arial" w:cs="Arial"/>
              </w:rPr>
              <w:t>Gefahren durch elektrischen Strom</w:t>
            </w:r>
          </w:p>
          <w:p w14:paraId="272174B6" w14:textId="4635B9A2" w:rsidR="00E105B4" w:rsidRPr="00645373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45373">
              <w:rPr>
                <w:rFonts w:ascii="Arial" w:hAnsi="Arial" w:cs="Arial"/>
              </w:rPr>
              <w:t>Lärm</w:t>
            </w:r>
            <w:r w:rsidR="00645373" w:rsidRPr="00645373">
              <w:rPr>
                <w:rFonts w:ascii="Arial" w:hAnsi="Arial" w:cs="Arial"/>
              </w:rPr>
              <w:t xml:space="preserve"> sowie </w:t>
            </w:r>
            <w:r w:rsidRPr="00645373">
              <w:rPr>
                <w:rFonts w:ascii="Arial" w:hAnsi="Arial" w:cs="Arial"/>
              </w:rPr>
              <w:t>Hand-Arm-Vibrationen beim Einsatz von handgeführten Stemmgeräten</w:t>
            </w:r>
          </w:p>
          <w:p w14:paraId="61E2C6BB" w14:textId="77777777" w:rsidR="00B245E3" w:rsidRPr="00243A38" w:rsidRDefault="00B245E3" w:rsidP="00243A38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3EEDE42" w14:textId="77777777" w:rsidR="00B04D26" w:rsidRDefault="00B04D26" w:rsidP="00F55FE2">
            <w:pPr>
              <w:rPr>
                <w:rFonts w:ascii="Arial" w:hAnsi="Arial" w:cs="Arial"/>
              </w:rPr>
            </w:pPr>
          </w:p>
          <w:p w14:paraId="497FC16A" w14:textId="5EABA980" w:rsidR="00A52940" w:rsidRDefault="0099201F" w:rsidP="00A5294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3114" behindDoc="0" locked="0" layoutInCell="1" allowOverlap="1" wp14:anchorId="463E2076" wp14:editId="09D377A0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4549140</wp:posOffset>
                  </wp:positionV>
                  <wp:extent cx="503555" cy="503555"/>
                  <wp:effectExtent l="0" t="0" r="0" b="0"/>
                  <wp:wrapNone/>
                  <wp:docPr id="15" name="Grafik 15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5987B8AA" wp14:editId="2D434C5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993140</wp:posOffset>
                  </wp:positionV>
                  <wp:extent cx="503555" cy="503555"/>
                  <wp:effectExtent l="0" t="0" r="0" b="0"/>
                  <wp:wrapNone/>
                  <wp:docPr id="10" name="Grafik 10" descr="https://upload.wikimedia.org/wikipedia/commons/thumb/0/0c/ISO_7010_M014.svg/800px-ISO_7010_M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c/ISO_7010_M014.svg/800px-ISO_7010_M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4" behindDoc="0" locked="0" layoutInCell="1" allowOverlap="1" wp14:anchorId="22751EFA" wp14:editId="6674E35D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1691640</wp:posOffset>
                  </wp:positionV>
                  <wp:extent cx="503555" cy="503555"/>
                  <wp:effectExtent l="0" t="0" r="0" b="0"/>
                  <wp:wrapNone/>
                  <wp:docPr id="11" name="Grafik 11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6189" behindDoc="0" locked="0" layoutInCell="1" allowOverlap="1" wp14:anchorId="6E5F1A0A" wp14:editId="31FA32A0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2380615</wp:posOffset>
                  </wp:positionV>
                  <wp:extent cx="503555" cy="503555"/>
                  <wp:effectExtent l="0" t="0" r="0" b="0"/>
                  <wp:wrapNone/>
                  <wp:docPr id="12" name="Grafik 12" descr="https://upload.wikimedia.org/wikipedia/commons/thumb/8/80/ISO_7010_M016.svg/800px-ISO_7010_M01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8/80/ISO_7010_M016.svg/800px-ISO_7010_M01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4139" behindDoc="0" locked="0" layoutInCell="1" allowOverlap="1" wp14:anchorId="565BB248" wp14:editId="4026F7B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3815715</wp:posOffset>
                  </wp:positionV>
                  <wp:extent cx="503555" cy="503555"/>
                  <wp:effectExtent l="0" t="0" r="0" b="0"/>
                  <wp:wrapNone/>
                  <wp:docPr id="14" name="Grafik 14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5164" behindDoc="0" locked="0" layoutInCell="1" allowOverlap="1" wp14:anchorId="59960298" wp14:editId="694F8367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3092289</wp:posOffset>
                  </wp:positionV>
                  <wp:extent cx="503555" cy="503555"/>
                  <wp:effectExtent l="0" t="0" r="0" b="0"/>
                  <wp:wrapNone/>
                  <wp:docPr id="13" name="Grafik 13" descr="https://upload.wikimedia.org/wikipedia/commons/thumb/1/19/ISO_7010_M013.svg/800px-ISO_7010_M01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9/ISO_7010_M013.svg/800px-ISO_7010_M01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574" w:rsidRPr="00A14C90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0218D15" wp14:editId="5506C50A">
                  <wp:simplePos x="0" y="0"/>
                  <wp:positionH relativeFrom="margin">
                    <wp:posOffset>-27940</wp:posOffset>
                  </wp:positionH>
                  <wp:positionV relativeFrom="page">
                    <wp:posOffset>399044</wp:posOffset>
                  </wp:positionV>
                  <wp:extent cx="503555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3A912B" w14:textId="77777777" w:rsidR="00F55FE2" w:rsidRPr="00A52940" w:rsidRDefault="00F55FE2" w:rsidP="00A52940">
            <w:pPr>
              <w:rPr>
                <w:rFonts w:ascii="Arial" w:hAnsi="Arial" w:cs="Arial"/>
              </w:rPr>
            </w:pPr>
          </w:p>
        </w:tc>
      </w:tr>
      <w:tr w:rsidR="00B01842" w:rsidRPr="00D11AAF" w14:paraId="4B035CB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4260DD13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90E0C8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EC6DB10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B092290" w14:textId="77777777" w:rsidR="00E105B4" w:rsidRPr="00E105B4" w:rsidRDefault="00E105B4" w:rsidP="00E105B4">
            <w:pPr>
              <w:rPr>
                <w:rFonts w:ascii="Arial" w:hAnsi="Arial" w:cs="Arial"/>
                <w:snapToGrid w:val="0"/>
                <w:sz w:val="10"/>
                <w:szCs w:val="10"/>
              </w:rPr>
            </w:pPr>
          </w:p>
          <w:p w14:paraId="087FC3BC" w14:textId="41F46B18" w:rsidR="008F72E0" w:rsidRPr="00B5451A" w:rsidRDefault="008F72E0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Vor jedem Einsatz Funktion und Vollständigkeit der Sicherheits- und Schutzeinrichtungen der Maschinen und Geräte kontrollieren.</w:t>
            </w:r>
          </w:p>
          <w:p w14:paraId="2884B979" w14:textId="77777777" w:rsidR="00E105B4" w:rsidRPr="00B5451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Vor Beginn der Abbrucharbeiten baulichen Zustand des abzubrechenden Bauwerks und angrenzender Bauteile in statischer und konstruktiver Hinsicht untersuchen.</w:t>
            </w:r>
          </w:p>
          <w:p w14:paraId="06CC16F3" w14:textId="77777777" w:rsidR="00E105B4" w:rsidRPr="00B5451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Abbruchmethode und Arbeitsverfahren nach örtlicher Gegebenheit durch einen Fachkundigen auswählen lassen: Abtragen, Demontieren, Einreißen, Eindrücken etc.</w:t>
            </w:r>
          </w:p>
          <w:p w14:paraId="5E992066" w14:textId="77777777" w:rsidR="00E105B4" w:rsidRPr="00B5451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Ausführliche Planung und sicherheitstechnische Koordination der Abbrucharbeiten. Schwierige Abbrucharbeiten erst beginnen, wenn eine schriftliche Abbruchanweisung auf der Baustelle vorliegt und die Beschäftigten unterwiesen worden sind.</w:t>
            </w:r>
          </w:p>
          <w:p w14:paraId="337CC4C5" w14:textId="77777777" w:rsidR="00E105B4" w:rsidRPr="00B5451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Erhöht liegende Arbeitsplätze sind mit Absturzsicherungen zu versehen.</w:t>
            </w:r>
          </w:p>
          <w:p w14:paraId="549579A1" w14:textId="77777777" w:rsidR="00E105B4" w:rsidRPr="00B5451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Nicht sicher begehbare Flächen sind zu sichern oder trittsicher abzudecken.</w:t>
            </w:r>
          </w:p>
          <w:p w14:paraId="0567FAF2" w14:textId="137C8EB3" w:rsidR="00E105B4" w:rsidRPr="00B5451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Auswahl und Verwendung von sicherheitstechnisch geeigneten Arbeitsmitteln, z. B. Bagger mit FOPS.</w:t>
            </w:r>
          </w:p>
          <w:p w14:paraId="0112C725" w14:textId="6CE3DAF9" w:rsidR="00E105B4" w:rsidRPr="007C3912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mögliche Auftreten</w:t>
            </w:r>
            <w:r w:rsidRPr="007C3912">
              <w:rPr>
                <w:rFonts w:ascii="Arial" w:hAnsi="Arial" w:cs="Arial"/>
              </w:rPr>
              <w:t xml:space="preserve"> gefährliche</w:t>
            </w:r>
            <w:r>
              <w:rPr>
                <w:rFonts w:ascii="Arial" w:hAnsi="Arial" w:cs="Arial"/>
              </w:rPr>
              <w:t>r</w:t>
            </w:r>
            <w:r w:rsidRPr="007C3912">
              <w:rPr>
                <w:rFonts w:ascii="Arial" w:hAnsi="Arial" w:cs="Arial"/>
              </w:rPr>
              <w:t xml:space="preserve"> Stoffe, Gase, Dämpfe, Stäube oder Nebel </w:t>
            </w:r>
            <w:r>
              <w:rPr>
                <w:rFonts w:ascii="Arial" w:hAnsi="Arial" w:cs="Arial"/>
              </w:rPr>
              <w:t>ist zu prüfen</w:t>
            </w:r>
            <w:r w:rsidRPr="007C3912">
              <w:rPr>
                <w:rFonts w:ascii="Arial" w:hAnsi="Arial" w:cs="Arial"/>
              </w:rPr>
              <w:t>.</w:t>
            </w:r>
          </w:p>
          <w:p w14:paraId="486E96E1" w14:textId="77777777" w:rsidR="00E105B4" w:rsidRPr="007C3912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C3912">
              <w:rPr>
                <w:rFonts w:ascii="Arial" w:hAnsi="Arial" w:cs="Arial"/>
              </w:rPr>
              <w:t xml:space="preserve">Art, Zustand und Lage von bestehenden Anlagen wie z. B. </w:t>
            </w:r>
            <w:proofErr w:type="spellStart"/>
            <w:r w:rsidRPr="007C3912">
              <w:rPr>
                <w:rFonts w:ascii="Arial" w:hAnsi="Arial" w:cs="Arial"/>
              </w:rPr>
              <w:t>Ver</w:t>
            </w:r>
            <w:proofErr w:type="spellEnd"/>
            <w:r w:rsidRPr="007C3912">
              <w:rPr>
                <w:rFonts w:ascii="Arial" w:hAnsi="Arial" w:cs="Arial"/>
              </w:rPr>
              <w:t xml:space="preserve">- und Entsorgungsleitungen </w:t>
            </w:r>
            <w:r>
              <w:rPr>
                <w:rFonts w:ascii="Arial" w:hAnsi="Arial" w:cs="Arial"/>
              </w:rPr>
              <w:t xml:space="preserve">sind vorab zu </w:t>
            </w:r>
            <w:r w:rsidRPr="007C3912">
              <w:rPr>
                <w:rFonts w:ascii="Arial" w:hAnsi="Arial" w:cs="Arial"/>
              </w:rPr>
              <w:t>ermitteln (u. a. Stromleitungen).</w:t>
            </w:r>
          </w:p>
          <w:p w14:paraId="559F17AB" w14:textId="288B5F8A" w:rsidR="00E105B4" w:rsidRPr="00B5451A" w:rsidRDefault="0099201F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</w:t>
            </w:r>
            <w:r w:rsidR="00E105B4" w:rsidRPr="00B5451A">
              <w:rPr>
                <w:rFonts w:ascii="Arial" w:hAnsi="Arial" w:cs="Arial"/>
              </w:rPr>
              <w:t xml:space="preserve"> </w:t>
            </w:r>
            <w:r w:rsidRPr="00B5451A">
              <w:rPr>
                <w:rFonts w:ascii="Arial" w:hAnsi="Arial" w:cs="Arial"/>
              </w:rPr>
              <w:t>weisungsbefugte</w:t>
            </w:r>
            <w:r>
              <w:rPr>
                <w:rFonts w:ascii="Arial" w:hAnsi="Arial" w:cs="Arial"/>
              </w:rPr>
              <w:t>r</w:t>
            </w:r>
            <w:r w:rsidRPr="00B5451A">
              <w:rPr>
                <w:rFonts w:ascii="Arial" w:hAnsi="Arial" w:cs="Arial"/>
              </w:rPr>
              <w:t xml:space="preserve"> Aufsichtsführende</w:t>
            </w:r>
            <w:r w:rsidR="00394A1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ist</w:t>
            </w:r>
            <w:r w:rsidR="00E105B4" w:rsidRPr="00B5451A">
              <w:rPr>
                <w:rFonts w:ascii="Arial" w:hAnsi="Arial" w:cs="Arial"/>
              </w:rPr>
              <w:t xml:space="preserve"> ständig auf der Baustelle anwesend.</w:t>
            </w:r>
          </w:p>
          <w:p w14:paraId="535BEFEF" w14:textId="43F12CBE" w:rsidR="00E105B4" w:rsidRPr="00B5451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Manuelle Bohr- und Stemmarbeiten mit handgeführten Geräten auf ein Minimum reduzieren und innerhalb des Teams die Tätigkeiten regelmäßig wechseln (Job</w:t>
            </w:r>
            <w:r w:rsidR="000A4DA6">
              <w:rPr>
                <w:rFonts w:ascii="Arial" w:hAnsi="Arial" w:cs="Arial"/>
              </w:rPr>
              <w:t xml:space="preserve"> </w:t>
            </w:r>
            <w:r w:rsidRPr="00B5451A">
              <w:rPr>
                <w:rFonts w:ascii="Arial" w:hAnsi="Arial" w:cs="Arial"/>
              </w:rPr>
              <w:t>Rotation).</w:t>
            </w:r>
          </w:p>
          <w:p w14:paraId="0910847C" w14:textId="77777777" w:rsidR="00E105B4" w:rsidRPr="00B5451A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5451A">
              <w:rPr>
                <w:rFonts w:ascii="Arial" w:hAnsi="Arial" w:cs="Arial"/>
              </w:rPr>
              <w:t>Verkehrs- und Fluchtwege von Abbruchmaterial freihalten, Zugang und Aufenthalt in Gefahrenbereichen verhindern. Gefahrenbereiche absperren oder durch Warnposten sichern.</w:t>
            </w:r>
          </w:p>
          <w:p w14:paraId="59B748A9" w14:textId="25D2E34C" w:rsidR="00E105B4" w:rsidRPr="007C3912" w:rsidRDefault="0099201F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Erforderliche </w:t>
            </w:r>
            <w:r w:rsidR="00E105B4" w:rsidRPr="00B5451A">
              <w:rPr>
                <w:rFonts w:ascii="Arial" w:hAnsi="Arial" w:cs="Arial"/>
              </w:rPr>
              <w:t>Persönliche Schutzausrüstung tragen, z. B. Schutzhelm, Sicherheitsschuhe (S 3), Handschutz, Gehörschutz, Augenschutz, Atemschutz, persönliche Schutzausrüstung gegen Absturz (z. B. Auffang- oder Haltegurte, Sicherheitsseile, Falldämpfer, Höhensicherungsgeräte).</w:t>
            </w:r>
          </w:p>
          <w:p w14:paraId="676B5D66" w14:textId="77777777" w:rsidR="00F55FE2" w:rsidRPr="00E105B4" w:rsidRDefault="00F55FE2" w:rsidP="00E105B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CEB0260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763BBBF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DCEEBE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5FF0B75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CA74A39" w14:textId="77777777" w:rsidR="00E105B4" w:rsidRPr="00E105B4" w:rsidRDefault="00E105B4" w:rsidP="00E105B4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F94F97" w14:textId="4B3F5D8C" w:rsidR="00E105B4" w:rsidRPr="007C3912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C3912">
              <w:rPr>
                <w:rFonts w:ascii="Arial" w:hAnsi="Arial" w:cs="Arial"/>
              </w:rPr>
              <w:t>Bei Gefahr Arbeiten sofort einstellen und Aufenthalt außerhalb d</w:t>
            </w:r>
            <w:r w:rsidR="005E29AF">
              <w:rPr>
                <w:rFonts w:ascii="Arial" w:hAnsi="Arial" w:cs="Arial"/>
              </w:rPr>
              <w:t>es Gefahrenbereiches aufsuchen.</w:t>
            </w:r>
          </w:p>
          <w:p w14:paraId="586F2A79" w14:textId="4CC052FE" w:rsidR="00E105B4" w:rsidRDefault="00E105B4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C3912">
              <w:rPr>
                <w:rFonts w:ascii="Arial" w:hAnsi="Arial" w:cs="Arial"/>
              </w:rPr>
              <w:t>Vorgesetzte informieren.</w:t>
            </w:r>
          </w:p>
          <w:p w14:paraId="3BBD3CE6" w14:textId="77777777" w:rsidR="008F72E0" w:rsidRPr="007C3912" w:rsidRDefault="008F72E0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F72E0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65D60E55" w14:textId="77777777" w:rsidR="00B04D26" w:rsidRPr="00E105B4" w:rsidRDefault="00B04D26" w:rsidP="00E105B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0CCCD7FD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30B70E27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79A6BDD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7434895B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986CF77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3D1D7CE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450CFEE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B45ABFC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AE3CA2C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FCFDBEA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40AD051" wp14:editId="6DE67D61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0A1ED80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E8650BC" w14:textId="77777777" w:rsidR="00E105B4" w:rsidRPr="00E105B4" w:rsidRDefault="00E105B4" w:rsidP="00E105B4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D40CB2" w14:textId="77777777" w:rsidR="00AC0FDA" w:rsidRDefault="00AC0FDA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5EF7DEAE" w14:textId="77777777" w:rsidR="00AC0FDA" w:rsidRDefault="00AC0FDA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6626A721" w14:textId="77777777" w:rsidR="00AC0FDA" w:rsidRDefault="00AC0FDA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73E688BB" w14:textId="77777777" w:rsidR="00AC0FDA" w:rsidRPr="00720F29" w:rsidRDefault="00AC0FDA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6E1875C7" w14:textId="77777777" w:rsidR="00AC0FDA" w:rsidRPr="00556A82" w:rsidRDefault="00AC0FDA" w:rsidP="00B742EA">
            <w:pPr>
              <w:pStyle w:val="Listenabsatz"/>
              <w:numPr>
                <w:ilvl w:val="0"/>
                <w:numId w:val="4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B6B3945" w14:textId="77777777" w:rsidR="00AC0FDA" w:rsidRPr="00556A82" w:rsidRDefault="00AC0FDA" w:rsidP="00B742EA">
            <w:pPr>
              <w:pStyle w:val="Listenabsatz"/>
              <w:numPr>
                <w:ilvl w:val="0"/>
                <w:numId w:val="4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1B80EE26" w14:textId="77777777" w:rsidR="00AC0FDA" w:rsidRDefault="00AC0FDA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3C3CF8BA" w14:textId="77777777" w:rsidR="00F55FE2" w:rsidRPr="00E105B4" w:rsidRDefault="00F55FE2" w:rsidP="00E105B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3B2CE3B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C516F6F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79A9D91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427EC7F" w14:textId="77777777" w:rsidR="00C1320C" w:rsidRPr="00C1320C" w:rsidRDefault="00C1320C" w:rsidP="00C1320C">
            <w:pPr>
              <w:rPr>
                <w:rFonts w:ascii="Arial" w:hAnsi="Arial" w:cs="Arial"/>
                <w:sz w:val="10"/>
                <w:szCs w:val="10"/>
              </w:rPr>
            </w:pPr>
          </w:p>
          <w:p w14:paraId="4AA88CE4" w14:textId="48A1BAB5" w:rsidR="00C1320C" w:rsidRPr="007C3912" w:rsidRDefault="008F72E0" w:rsidP="00B742E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F72E0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3F31EEFB" w14:textId="77777777" w:rsidR="00F55FE2" w:rsidRPr="00C1320C" w:rsidRDefault="00F55FE2" w:rsidP="00C1320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230C7272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3FA3342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08D0DAB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E5236C8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68E64B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2F8F4673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FBBCB5A" w14:textId="70D395C2" w:rsidR="00E334DE" w:rsidRDefault="00E334DE" w:rsidP="008264FF">
      <w:pPr>
        <w:rPr>
          <w:rFonts w:ascii="Arial" w:hAnsi="Arial" w:cs="Arial"/>
          <w:sz w:val="2"/>
          <w:szCs w:val="2"/>
        </w:rPr>
      </w:pPr>
    </w:p>
    <w:p w14:paraId="784227BA" w14:textId="0D2356BB" w:rsidR="000631C1" w:rsidRDefault="000631C1" w:rsidP="00E334DE">
      <w:pPr>
        <w:tabs>
          <w:tab w:val="left" w:pos="9529"/>
        </w:tabs>
        <w:rPr>
          <w:rFonts w:ascii="Arial" w:hAnsi="Arial" w:cs="Arial"/>
          <w:sz w:val="2"/>
          <w:szCs w:val="2"/>
        </w:rPr>
      </w:pPr>
    </w:p>
    <w:p w14:paraId="1FC304E6" w14:textId="41A9F7C2" w:rsidR="00AC0B79" w:rsidRPr="000631C1" w:rsidRDefault="000631C1" w:rsidP="000631C1">
      <w:pPr>
        <w:tabs>
          <w:tab w:val="left" w:pos="9529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0631C1" w:rsidSect="00CB77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3903E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3B59480C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9FB4C" w14:textId="77777777" w:rsidR="000631C1" w:rsidRDefault="000631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1B1DA09" w14:textId="77777777" w:rsidTr="00E334DE">
      <w:tc>
        <w:tcPr>
          <w:tcW w:w="11136" w:type="dxa"/>
        </w:tcPr>
        <w:p w14:paraId="55720189" w14:textId="70392C91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D1A1172" wp14:editId="7C1C1D0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43A3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43A3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F064902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19878FB" w14:textId="77777777" w:rsidTr="00E334DE">
      <w:tc>
        <w:tcPr>
          <w:tcW w:w="11136" w:type="dxa"/>
        </w:tcPr>
        <w:p w14:paraId="2D3E7EF0" w14:textId="4E8DDC34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631C1">
            <w:rPr>
              <w:rFonts w:ascii="Arial" w:hAnsi="Arial" w:cs="Arial"/>
              <w:sz w:val="12"/>
              <w:szCs w:val="12"/>
            </w:rPr>
            <w:t xml:space="preserve">Stand </w:t>
          </w:r>
          <w:r w:rsidR="000631C1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D9179FE" wp14:editId="3101DBD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631C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631C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1660D13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56239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54B3F4B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F1C9" w14:textId="77777777" w:rsidR="000631C1" w:rsidRDefault="000631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06D7A" w14:textId="77777777" w:rsidR="000631C1" w:rsidRDefault="000631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4957" w14:textId="77777777" w:rsidR="000631C1" w:rsidRDefault="000631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C1"/>
    <w:rsid w:val="00067D5C"/>
    <w:rsid w:val="000A4DA6"/>
    <w:rsid w:val="000A6509"/>
    <w:rsid w:val="000B5B6F"/>
    <w:rsid w:val="000C0100"/>
    <w:rsid w:val="001349B7"/>
    <w:rsid w:val="001973F1"/>
    <w:rsid w:val="001A1F39"/>
    <w:rsid w:val="001E10A1"/>
    <w:rsid w:val="00243A38"/>
    <w:rsid w:val="002806CB"/>
    <w:rsid w:val="00316EC3"/>
    <w:rsid w:val="0034486D"/>
    <w:rsid w:val="00385018"/>
    <w:rsid w:val="00394A13"/>
    <w:rsid w:val="003B532E"/>
    <w:rsid w:val="003F28D2"/>
    <w:rsid w:val="00424076"/>
    <w:rsid w:val="00477005"/>
    <w:rsid w:val="004833D0"/>
    <w:rsid w:val="004906F0"/>
    <w:rsid w:val="0055460E"/>
    <w:rsid w:val="00587B8C"/>
    <w:rsid w:val="00591753"/>
    <w:rsid w:val="005E29AF"/>
    <w:rsid w:val="00612F6F"/>
    <w:rsid w:val="00645373"/>
    <w:rsid w:val="00672740"/>
    <w:rsid w:val="006C6FAE"/>
    <w:rsid w:val="00791852"/>
    <w:rsid w:val="00791C13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8E4574"/>
    <w:rsid w:val="008F72E0"/>
    <w:rsid w:val="009572C6"/>
    <w:rsid w:val="009749FC"/>
    <w:rsid w:val="0099201F"/>
    <w:rsid w:val="00A1354B"/>
    <w:rsid w:val="00A14C90"/>
    <w:rsid w:val="00A52940"/>
    <w:rsid w:val="00A924C8"/>
    <w:rsid w:val="00A93114"/>
    <w:rsid w:val="00AC0B79"/>
    <w:rsid w:val="00AC0FDA"/>
    <w:rsid w:val="00B01842"/>
    <w:rsid w:val="00B04D26"/>
    <w:rsid w:val="00B245E3"/>
    <w:rsid w:val="00B5451A"/>
    <w:rsid w:val="00B62D0C"/>
    <w:rsid w:val="00B742EA"/>
    <w:rsid w:val="00C1320C"/>
    <w:rsid w:val="00C576E1"/>
    <w:rsid w:val="00CB2E05"/>
    <w:rsid w:val="00CB775A"/>
    <w:rsid w:val="00D11AAF"/>
    <w:rsid w:val="00DB7EB5"/>
    <w:rsid w:val="00DD3984"/>
    <w:rsid w:val="00DF6685"/>
    <w:rsid w:val="00E105B4"/>
    <w:rsid w:val="00E271F2"/>
    <w:rsid w:val="00E334DE"/>
    <w:rsid w:val="00E8380C"/>
    <w:rsid w:val="00EB7316"/>
    <w:rsid w:val="00EE1051"/>
    <w:rsid w:val="00F07343"/>
    <w:rsid w:val="00F55FE2"/>
    <w:rsid w:val="00F95116"/>
    <w:rsid w:val="00FA65F9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4E763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F72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72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72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72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72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Abbrucharbeiten</vt:lpstr>
    </vt:vector>
  </TitlesOfParts>
  <Company>SVLFG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Abbrucharbeiten</dc:title>
  <dc:subject/>
  <dc:creator/>
  <cp:keywords/>
  <dc:description/>
  <cp:lastModifiedBy>Huber, Michael</cp:lastModifiedBy>
  <cp:revision>5</cp:revision>
  <cp:lastPrinted>2020-11-26T10:37:00Z</cp:lastPrinted>
  <dcterms:created xsi:type="dcterms:W3CDTF">2023-01-17T06:54:00Z</dcterms:created>
  <dcterms:modified xsi:type="dcterms:W3CDTF">2023-04-17T08:50:00Z</dcterms:modified>
</cp:coreProperties>
</file>