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062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Firma:</w:t>
            </w:r>
          </w:p>
          <w:p w:rsidR="0001190C" w:rsidRPr="0001190C" w:rsidRDefault="00B679D6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01190C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01190C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color w:val="FFFFFF" w:themeColor="background1"/>
                <w:sz w:val="16"/>
                <w:szCs w:val="16"/>
              </w:rPr>
              <w:t>conform §§ 4, 9, 12 ArbSchG,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DF11D1" w:rsidP="00BA1DD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Arial"/>
                <w:b/>
                <w:sz w:val="24"/>
                <w:szCs w:val="24"/>
              </w:rPr>
              <w:t xml:space="preserve">Încărcător cu cupă </w:t>
            </w:r>
            <w:bookmarkEnd w:id="0"/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D11AAF" w:rsidP="00D11AAF">
            <w:pPr>
              <w:rPr>
                <w:rFonts w:ascii="Arial" w:hAnsi="Arial" w:cs="Arial"/>
              </w:rPr>
            </w:pP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Pericol pentru persoane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Răsturnare din cauza bazei instabile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Pericol de accidentare prin alunecare la urcare/coborâre și sărit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Pericol de strivire la componentele deplasate hidraulic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Vătămări din cauza staționării în zona periculoasă</w:t>
            </w:r>
          </w:p>
          <w:p w:rsidR="00BA1DDB" w:rsidRPr="000D2419" w:rsidRDefault="00C925BC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Zgomot și vibrații în întregul corp</w:t>
            </w:r>
          </w:p>
          <w:p w:rsidR="00BA1DDB" w:rsidRPr="000D2419" w:rsidRDefault="00C925BC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În cazul furtunurilor hidraulice defecte: Ieșirea de ulei hidraulic sub presiune înaltă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Transferul energiei electrice la contactul cu componentele sub tensiune</w:t>
            </w:r>
          </w:p>
          <w:p w:rsidR="00B245E3" w:rsidRPr="00BA1DDB" w:rsidRDefault="00B245E3" w:rsidP="00BA1D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0D2419" w:rsidRDefault="00EC7C78" w:rsidP="00F55FE2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-38431</wp:posOffset>
                  </wp:positionH>
                  <wp:positionV relativeFrom="page">
                    <wp:posOffset>431165</wp:posOffset>
                  </wp:positionV>
                  <wp:extent cx="503555" cy="438785"/>
                  <wp:effectExtent l="0" t="0" r="0" b="0"/>
                  <wp:wrapNone/>
                  <wp:docPr id="8" name="Grafik 8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419" w:rsidRPr="000D2419" w:rsidRDefault="000D2419" w:rsidP="000D2419">
            <w:pPr>
              <w:rPr>
                <w:rFonts w:ascii="Arial" w:hAnsi="Arial" w:cs="Arial"/>
              </w:rPr>
            </w:pPr>
          </w:p>
          <w:p w:rsidR="000D2419" w:rsidRDefault="000D2419" w:rsidP="000D2419">
            <w:pPr>
              <w:rPr>
                <w:rFonts w:ascii="Arial" w:hAnsi="Arial" w:cs="Arial"/>
              </w:rPr>
            </w:pPr>
          </w:p>
          <w:p w:rsidR="000D2419" w:rsidRDefault="000D2419" w:rsidP="000D2419">
            <w:pPr>
              <w:rPr>
                <w:rFonts w:ascii="Arial" w:hAnsi="Arial" w:cs="Arial"/>
              </w:rPr>
            </w:pPr>
          </w:p>
          <w:p w:rsidR="000D2419" w:rsidRDefault="000D2419" w:rsidP="000D2419">
            <w:pPr>
              <w:rPr>
                <w:rFonts w:ascii="Arial" w:hAnsi="Arial" w:cs="Arial"/>
              </w:rPr>
            </w:pPr>
          </w:p>
          <w:p w:rsidR="00F55FE2" w:rsidRPr="000D2419" w:rsidRDefault="000D2419" w:rsidP="000D2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2887345</wp:posOffset>
                  </wp:positionV>
                  <wp:extent cx="501650" cy="499110"/>
                  <wp:effectExtent l="19050" t="0" r="0" b="0"/>
                  <wp:wrapNone/>
                  <wp:docPr id="7" name="Grafik 7" descr="M020: Rückhaltesystem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0: Rückhaltesystem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2270125</wp:posOffset>
                  </wp:positionV>
                  <wp:extent cx="499110" cy="499110"/>
                  <wp:effectExtent l="19050" t="0" r="0" b="0"/>
                  <wp:wrapNone/>
                  <wp:docPr id="6" name="Grafik 6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1706880</wp:posOffset>
                  </wp:positionV>
                  <wp:extent cx="499110" cy="499110"/>
                  <wp:effectExtent l="19050" t="0" r="0" b="0"/>
                  <wp:wrapNone/>
                  <wp:docPr id="5" name="Grafik 5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1111250</wp:posOffset>
                  </wp:positionV>
                  <wp:extent cx="499110" cy="499110"/>
                  <wp:effectExtent l="19050" t="0" r="0" b="0"/>
                  <wp:wrapNone/>
                  <wp:docPr id="3" name="Grafik 3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-40404</wp:posOffset>
                  </wp:positionH>
                  <wp:positionV relativeFrom="paragraph">
                    <wp:posOffset>526947</wp:posOffset>
                  </wp:positionV>
                  <wp:extent cx="501946" cy="499730"/>
                  <wp:effectExtent l="19050" t="0" r="0" b="0"/>
                  <wp:wrapNone/>
                  <wp:docPr id="4" name="Grafik 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46" cy="49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ab/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:rsidR="00FE0BDE" w:rsidRPr="000D2419" w:rsidRDefault="00FE0BDE" w:rsidP="00FE0BDE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  <w:sz w:val="20"/>
                <w:szCs w:val="20"/>
              </w:rPr>
            </w:pPr>
            <w:r w:rsidRPr="000D2419">
              <w:rPr>
                <w:rFonts w:ascii="Arial" w:hAnsi="Arial"/>
                <w:snapToGrid w:val="0"/>
                <w:sz w:val="20"/>
                <w:szCs w:val="20"/>
              </w:rPr>
              <w:t>Operarea va fi realizată numai de persoane instruite, însărcinate de companie, cu vârsta minimă de</w:t>
            </w:r>
            <w:r w:rsidRPr="000D2419">
              <w:rPr>
                <w:rFonts w:ascii="Arial" w:hAnsi="Arial"/>
                <w:snapToGrid w:val="0"/>
                <w:sz w:val="20"/>
                <w:szCs w:val="20"/>
              </w:rPr>
              <w:br/>
              <w:t>18 ani și care și-au dovedit competența.</w:t>
            </w:r>
          </w:p>
          <w:p w:rsidR="0010497F" w:rsidRPr="000D2419" w:rsidRDefault="0010497F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Înaintea de efectuarea lucrărilor de terasamente trebuie acordată atenție cablurilor pozate în pământ și cablurilor aeriene (planuri de dispunere a cablurilor.</w:t>
            </w:r>
          </w:p>
          <w:p w:rsidR="0010497F" w:rsidRPr="000D2419" w:rsidRDefault="0010497F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Înainte de începerea lucrului trebuie realizată o verificare vizuală și a funcționării de către conducătorul de utilaj privitor la siguranța în circulație și siguranța în funcționare.</w:t>
            </w:r>
          </w:p>
          <w:p w:rsidR="0010497F" w:rsidRPr="000D2419" w:rsidRDefault="0010497F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Accesați și părăsiți încărcătorul cu cupă numai prin intermediul scărilor de acces prevăzute în acest scop.</w:t>
            </w:r>
          </w:p>
          <w:p w:rsidR="00BA1DDB" w:rsidRPr="000D2419" w:rsidRDefault="00EC7C78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Puneți-vă centura!</w:t>
            </w:r>
          </w:p>
          <w:p w:rsidR="00BA1DDB" w:rsidRPr="000D2419" w:rsidRDefault="0016781D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Este interzisă staționarea în zona periculoasă. Trebuie respectată o distanță minimă de siguranță de 50 cm față de componentele fixe.</w:t>
            </w:r>
          </w:p>
          <w:p w:rsidR="00BA1DDB" w:rsidRPr="000D2419" w:rsidRDefault="0010497F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În cazul vizibilității limitate a conducătorului de utilaj trebuie utilizat un îndrumător sau trebuie utilizate dispozitive ajutătoare pentru îmbunătățirea vizibilității (de ex. sisteme de camere, oglinzi).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Este interzisă deplasarea pe mașină sau pe dispozitivul de lucru fără loc separat.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În caz de neutilizare, încărcătorul cu cupă trebuie asigurat împotriva acționării neautorizate.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Încărcătorul cu cupă poate fi accesat și părăsit numai pe scările de acces prevăzute în acest scop.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Pentru utilizarea ca dispozitiv de ridicat trebuie să fie prezent un cârlig de sarcină (cu siguranță împotriva ridicării). Respectați indicațiile producătorului referitoare la sarcinile de răsturnare.</w:t>
            </w:r>
          </w:p>
          <w:p w:rsidR="00BA1DDB" w:rsidRPr="000D2419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0D2419">
              <w:rPr>
                <w:rFonts w:ascii="Arial" w:hAnsi="Arial"/>
                <w:sz w:val="20"/>
                <w:szCs w:val="20"/>
              </w:rPr>
              <w:t>Respectați distanțele de siguranță față de gropile și șanțurile cu pereți taluzați, fără maluri sprijinite (până la 12,0 t greutate totală, min. 1,00 m; peste 12,0 t greutate totală, min. 2,00 m).</w:t>
            </w:r>
          </w:p>
          <w:p w:rsidR="00F55FE2" w:rsidRPr="00BA1DDB" w:rsidRDefault="00F55FE2" w:rsidP="00BA1D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În caz de defecțiuni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:rsidR="00BA1DDB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În cazul disfuncționalităților, opriți acționarea mecanică și așteptați ca toate componentele mașinii să fie în repaus.</w:t>
            </w: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Înainte de lucrările de eliminare a defecțiunilor, scoateți cheia de contact și depresurizați conductele hidraulice.</w:t>
            </w: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În caz de defecțiuni ale sistemului de acționare, lăsați-l să se răcească.</w:t>
            </w: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În caz de pericol de răsturnare, rămâneți în cabina de siguranță.</w:t>
            </w: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În caz de contact cu liniile electrice subterane și aeriene (transferul energiei electrice) nu părăsiți utilajul de lucru și țineți la distanță persoanele de zona periculoasă.</w:t>
            </w: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Informați superiorii.</w:t>
            </w:r>
          </w:p>
          <w:p w:rsidR="00B04D26" w:rsidRPr="005C33B0" w:rsidRDefault="00B04D26" w:rsidP="005C33B0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E511B4">
        <w:trPr>
          <w:trHeight w:val="331"/>
        </w:trPr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E511B4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 xml:space="preserve">                                    </w:t>
            </w:r>
            <w:r w:rsidR="00B01842">
              <w:rPr>
                <w:rFonts w:ascii="Arial" w:hAnsi="Arial"/>
                <w:b/>
                <w:color w:val="FFFFFF" w:themeColor="background1"/>
              </w:rPr>
              <w:t>Comportament în caz de accident, 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Apel de urgență 112</w:t>
            </w:r>
          </w:p>
        </w:tc>
      </w:tr>
      <w:tr w:rsidR="00B01842" w:rsidRPr="00D11AAF" w:rsidTr="00E511B4">
        <w:tc>
          <w:tcPr>
            <w:tcW w:w="2660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 în locație:</w:t>
            </w:r>
          </w:p>
          <w:p w:rsidR="00B01842" w:rsidRPr="004526EC" w:rsidRDefault="00B679D6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5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Persoană responsabilă cu acordarea primului ajutor:</w:t>
            </w:r>
          </w:p>
          <w:p w:rsidR="00B01842" w:rsidRPr="004526EC" w:rsidRDefault="00B679D6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Trusă de prim ajutor în locație:</w:t>
            </w:r>
            <w:r>
              <w:rPr>
                <w:rFonts w:ascii="Arial" w:hAnsi="Arial"/>
              </w:rPr>
              <w:br/>
            </w:r>
            <w:r w:rsidR="00B679D6"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B679D6" w:rsidRPr="007136A4">
              <w:rPr>
                <w:rFonts w:ascii="Arial" w:hAnsi="Arial" w:cs="Arial"/>
              </w:rPr>
            </w:r>
            <w:r w:rsidR="00B679D6" w:rsidRPr="007136A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B679D6"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val="de-DE" w:eastAsia="de-DE"/>
              </w:rPr>
              <w:drawing>
                <wp:inline distT="0" distB="0" distL="0" distR="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Păstrați liniștea, asigurați locul accidentului, respectați propria siguranță!</w:t>
            </w: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Efectuați un apel de urgență (112)!</w:t>
            </w: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Opriți mașina și salvați persoanele rănite din zona periculoasă, dacă este cazul!</w:t>
            </w: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Acordați primul ajutor!</w:t>
            </w: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4"/>
              </w:numPr>
              <w:ind w:left="782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Verificați funcțiile vitale și inițiați măsurile de salvare a vieții (poziție laterală, resuscitare etc.).</w:t>
            </w: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4"/>
              </w:numPr>
              <w:ind w:left="782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 xml:space="preserve">În cazul sângerărilor periculoase: Dacă este posibil, țineți în sus partea rănită a corpului și opriți sângerarea (apăsați rana cu un tampon, dacă este cazul aplicați un bandaj de presiune). </w:t>
            </w:r>
          </w:p>
          <w:p w:rsidR="00BA1DDB" w:rsidRPr="00E511B4" w:rsidRDefault="00BA1DDB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Combateți incendiile incipiente cu substanța de stingere adecvată – apel de urgență 112!</w:t>
            </w:r>
          </w:p>
          <w:p w:rsidR="00F55FE2" w:rsidRPr="00BA1DDB" w:rsidRDefault="00F55FE2" w:rsidP="00BA1DD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Mentenanță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Reparațiile, lucrările de întreținere și verificările trebuie efectuate numai de persoanele însărcinate în acest sens.</w:t>
            </w:r>
          </w:p>
          <w:p w:rsidR="006772B9" w:rsidRPr="00E511B4" w:rsidRDefault="006772B9" w:rsidP="00344F7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  <w:sz w:val="20"/>
                <w:szCs w:val="20"/>
              </w:rPr>
            </w:pPr>
            <w:r w:rsidRPr="00E511B4">
              <w:rPr>
                <w:rFonts w:ascii="Arial" w:hAnsi="Arial"/>
                <w:sz w:val="20"/>
                <w:szCs w:val="20"/>
              </w:rPr>
              <w:t>În cazul tuturor lucrărilor, opriți acționarea centrală și asigurați împotriva punerii în mișcare accidentale.</w:t>
            </w:r>
          </w:p>
          <w:p w:rsidR="00F55FE2" w:rsidRPr="00BA1DDB" w:rsidRDefault="00F55FE2" w:rsidP="00C431B4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Locație:</w:t>
            </w:r>
            <w:r>
              <w:rPr>
                <w:rFonts w:ascii="Arial" w:hAnsi="Arial"/>
                <w:sz w:val="16"/>
                <w:szCs w:val="16"/>
              </w:rPr>
              <w:tab/>
              <w:t>Dată:</w:t>
            </w:r>
          </w:p>
          <w:p w:rsidR="00612F6F" w:rsidRDefault="00B679D6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612F6F">
              <w:rPr>
                <w:rFonts w:ascii="Arial" w:hAnsi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Semnătură responsabil: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 confirmă conformitatea dintre cuprinsul prezentelor instrucțiuni și condițiile de lucru</w:t>
            </w:r>
            <w:r w:rsidR="00087E01">
              <w:rPr>
                <w:rFonts w:ascii="Arial Narrow" w:hAnsi="Arial Narrow"/>
                <w:sz w:val="16"/>
                <w:szCs w:val="16"/>
              </w:rPr>
              <w:t xml:space="preserve"> interne</w:t>
            </w:r>
            <w:r>
              <w:rPr>
                <w:rFonts w:ascii="Arial Narrow" w:hAnsi="Arial Narrow"/>
                <w:sz w:val="16"/>
                <w:szCs w:val="16"/>
              </w:rPr>
              <w:t xml:space="preserve"> și informațiile privind evaluarea pericolelor.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B1" w:rsidRDefault="004000B1" w:rsidP="00CB775A">
      <w:pPr>
        <w:spacing w:after="0" w:line="240" w:lineRule="auto"/>
      </w:pPr>
      <w:r>
        <w:separator/>
      </w:r>
    </w:p>
  </w:endnote>
  <w:endnote w:type="continuationSeparator" w:id="0">
    <w:p w:rsidR="004000B1" w:rsidRDefault="004000B1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EC7C78">
      <w:tc>
        <w:tcPr>
          <w:tcW w:w="11136" w:type="dxa"/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exemplificative redactate de: Serviciul tehnic de securitate [STD] al SVLFG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511B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511B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EC7C78">
      <w:tc>
        <w:tcPr>
          <w:tcW w:w="11136" w:type="dxa"/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întocmite exemplificativ de Casa de Asigurări Sociale pentru Agricultură, Silvicultură și Horticultură (SVLFG)  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81AF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81AF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B679D6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B1" w:rsidRDefault="004000B1" w:rsidP="00CB775A">
      <w:pPr>
        <w:spacing w:after="0" w:line="240" w:lineRule="auto"/>
      </w:pPr>
      <w:r>
        <w:separator/>
      </w:r>
    </w:p>
  </w:footnote>
  <w:footnote w:type="continuationSeparator" w:id="0">
    <w:p w:rsidR="004000B1" w:rsidRDefault="004000B1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AAF"/>
    <w:rsid w:val="0001190C"/>
    <w:rsid w:val="00087E01"/>
    <w:rsid w:val="000B51C7"/>
    <w:rsid w:val="000C0100"/>
    <w:rsid w:val="000D2419"/>
    <w:rsid w:val="0010497F"/>
    <w:rsid w:val="001349B7"/>
    <w:rsid w:val="0016781D"/>
    <w:rsid w:val="001973F1"/>
    <w:rsid w:val="001A1F39"/>
    <w:rsid w:val="001E10A1"/>
    <w:rsid w:val="00272ED7"/>
    <w:rsid w:val="00316EC3"/>
    <w:rsid w:val="0034486D"/>
    <w:rsid w:val="00344F76"/>
    <w:rsid w:val="00385018"/>
    <w:rsid w:val="003B532E"/>
    <w:rsid w:val="003F28D2"/>
    <w:rsid w:val="004000B1"/>
    <w:rsid w:val="00477005"/>
    <w:rsid w:val="00480A05"/>
    <w:rsid w:val="004906F0"/>
    <w:rsid w:val="0055460E"/>
    <w:rsid w:val="00587B8C"/>
    <w:rsid w:val="005C33B0"/>
    <w:rsid w:val="00612F6F"/>
    <w:rsid w:val="00633B9A"/>
    <w:rsid w:val="00672740"/>
    <w:rsid w:val="006772B9"/>
    <w:rsid w:val="0067793C"/>
    <w:rsid w:val="006C6FAE"/>
    <w:rsid w:val="006F58B7"/>
    <w:rsid w:val="007456A9"/>
    <w:rsid w:val="00781AFF"/>
    <w:rsid w:val="00791852"/>
    <w:rsid w:val="007B144E"/>
    <w:rsid w:val="007F75C1"/>
    <w:rsid w:val="008264FF"/>
    <w:rsid w:val="00837585"/>
    <w:rsid w:val="008429E0"/>
    <w:rsid w:val="0084393D"/>
    <w:rsid w:val="00885C71"/>
    <w:rsid w:val="00896CA8"/>
    <w:rsid w:val="00896F4A"/>
    <w:rsid w:val="008B426C"/>
    <w:rsid w:val="008C7CE0"/>
    <w:rsid w:val="009572C6"/>
    <w:rsid w:val="00A924C8"/>
    <w:rsid w:val="00A93114"/>
    <w:rsid w:val="00AC0B79"/>
    <w:rsid w:val="00AF3C60"/>
    <w:rsid w:val="00B01842"/>
    <w:rsid w:val="00B04D26"/>
    <w:rsid w:val="00B245E3"/>
    <w:rsid w:val="00B62D0C"/>
    <w:rsid w:val="00B679D6"/>
    <w:rsid w:val="00BA1DDB"/>
    <w:rsid w:val="00C11F16"/>
    <w:rsid w:val="00C431B4"/>
    <w:rsid w:val="00C576E1"/>
    <w:rsid w:val="00C925BC"/>
    <w:rsid w:val="00CB775A"/>
    <w:rsid w:val="00D11AAF"/>
    <w:rsid w:val="00DF11D1"/>
    <w:rsid w:val="00DF6685"/>
    <w:rsid w:val="00E271F2"/>
    <w:rsid w:val="00E511B4"/>
    <w:rsid w:val="00E8380C"/>
    <w:rsid w:val="00EC7C78"/>
    <w:rsid w:val="00F07343"/>
    <w:rsid w:val="00F55FE2"/>
    <w:rsid w:val="00F95116"/>
    <w:rsid w:val="00FC1F0F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C091DF-901A-477E-A58E-FEE47084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9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3C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C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C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3C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3C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Instrucțiuni de utilizare Încărcător cu cupă </vt:lpstr>
    </vt:vector>
  </TitlesOfParts>
  <Company>SVLFG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Instrucțiuni de utilizare Încărcător cu cupă </dc:title>
  <dc:creator/>
  <cp:lastModifiedBy>Antje Fuhrmann</cp:lastModifiedBy>
  <cp:revision>4</cp:revision>
  <cp:lastPrinted>2020-11-26T10:37:00Z</cp:lastPrinted>
  <dcterms:created xsi:type="dcterms:W3CDTF">2023-02-16T20:52:00Z</dcterms:created>
  <dcterms:modified xsi:type="dcterms:W3CDTF">2023-02-20T11:09:00Z</dcterms:modified>
</cp:coreProperties>
</file>