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6E1553" w:rsidRPr="00D11AAF" w14:paraId="462BBD5A" w14:textId="77777777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553E2622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C49DB17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4866DB0B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2CEE1F19" w14:textId="77777777"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14:paraId="12C78FD3" w14:textId="77777777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170BF32D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407CB1C8" w14:textId="77777777" w:rsidR="00A16879" w:rsidRPr="0049781B" w:rsidRDefault="00A16879" w:rsidP="0049781B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4"/>
              <w:rPr>
                <w:rFonts w:ascii="Arial" w:eastAsia="Times New Roman" w:hAnsi="Arial" w:cs="Times New Roman"/>
                <w:b/>
                <w:snapToGrid w:val="0"/>
                <w:sz w:val="24"/>
                <w:szCs w:val="24"/>
                <w:lang w:eastAsia="de-DE"/>
              </w:rPr>
            </w:pPr>
            <w:r w:rsidRPr="0049781B">
              <w:rPr>
                <w:rFonts w:ascii="Arial" w:eastAsia="Times New Roman" w:hAnsi="Arial" w:cs="Times New Roman"/>
                <w:b/>
                <w:snapToGrid w:val="0"/>
                <w:sz w:val="24"/>
                <w:szCs w:val="24"/>
                <w:lang w:eastAsia="de-DE"/>
              </w:rPr>
              <w:t>Batteriesäure</w:t>
            </w:r>
          </w:p>
          <w:p w14:paraId="0ABD147C" w14:textId="77777777" w:rsidR="00D11AAF" w:rsidRPr="00E75047" w:rsidRDefault="00A16879" w:rsidP="004978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781B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(30-38%ige Schwefelsäure)</w:t>
            </w:r>
          </w:p>
        </w:tc>
      </w:tr>
      <w:tr w:rsidR="00DC6A35" w:rsidRPr="00D11AAF" w14:paraId="456B7324" w14:textId="77777777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0CE53CAA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51550346" w14:textId="77777777" w:rsidR="00D11AAF" w:rsidRPr="0049781B" w:rsidRDefault="00A16879" w:rsidP="0049781B">
            <w:pPr>
              <w:rPr>
                <w:rFonts w:ascii="Arial" w:hAnsi="Arial" w:cs="Arial"/>
              </w:rPr>
            </w:pPr>
            <w:r w:rsidRPr="0049781B">
              <w:rPr>
                <w:rFonts w:ascii="Arial" w:hAnsi="Arial" w:cs="Arial"/>
                <w:bCs/>
                <w:szCs w:val="24"/>
              </w:rPr>
              <w:t>Umgang mit Batterien</w:t>
            </w:r>
          </w:p>
        </w:tc>
      </w:tr>
      <w:tr w:rsidR="00D11AAF" w:rsidRPr="00D11AAF" w14:paraId="45F2F4F1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462CF655" w14:textId="77777777"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14:paraId="25FC957A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14ABA821" w14:textId="77777777" w:rsidR="00A16879" w:rsidRPr="0049781B" w:rsidRDefault="00A16879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9781B">
              <w:rPr>
                <w:rFonts w:ascii="Arial" w:hAnsi="Arial" w:cs="Arial"/>
              </w:rPr>
              <w:t>Verursacht schwere Verletzungen an Haut, Augen und Atemwegen. Zerstört Textilien.</w:t>
            </w:r>
          </w:p>
          <w:p w14:paraId="185DC704" w14:textId="77777777" w:rsidR="00A16879" w:rsidRPr="0049781B" w:rsidRDefault="00A16879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9781B">
              <w:rPr>
                <w:rFonts w:ascii="Arial" w:hAnsi="Arial" w:cs="Arial"/>
              </w:rPr>
              <w:t>Bei Augenkontakt besteht die Gefahr ernster Augenschäden!</w:t>
            </w:r>
          </w:p>
          <w:p w14:paraId="60A8B3CD" w14:textId="77777777" w:rsidR="00A16879" w:rsidRPr="0049781B" w:rsidRDefault="00A16879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9781B">
              <w:rPr>
                <w:rFonts w:ascii="Arial" w:hAnsi="Arial" w:cs="Arial"/>
              </w:rPr>
              <w:t>Spritzgefahr! Schwefelsäure reagiert mit Laugen u. Wasser bei heftiger Wärmeentwicklung.</w:t>
            </w:r>
          </w:p>
          <w:p w14:paraId="4306A706" w14:textId="77777777" w:rsidR="00A16879" w:rsidRPr="0049781B" w:rsidRDefault="00A16879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9781B">
              <w:rPr>
                <w:rFonts w:ascii="Arial" w:hAnsi="Arial" w:cs="Arial"/>
              </w:rPr>
              <w:t>Beim Überladen der Batterie bzw. zu hoher Ladespannung kann hochentzündlicher Wasserstoff entstehen, wodurch explosionsfähiges Gemische und die Gefahr von Knallgasexplosionen entsteht.</w:t>
            </w:r>
          </w:p>
          <w:p w14:paraId="71426C11" w14:textId="161AE9A5" w:rsidR="00B01842" w:rsidRPr="007C7713" w:rsidRDefault="00A16879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9781B">
              <w:rPr>
                <w:rFonts w:ascii="Arial" w:hAnsi="Arial" w:cs="Arial"/>
              </w:rPr>
              <w:t>Bei Zündung ist das Verspritzen von ätzend wirkender Batteriesäure möglich.</w:t>
            </w:r>
            <w:r w:rsidRPr="0049781B">
              <w:rPr>
                <w:rFonts w:ascii="Arial" w:hAnsi="Arial" w:cs="Arial"/>
              </w:rPr>
              <w:br/>
            </w:r>
            <w:r w:rsidRPr="0049781B">
              <w:rPr>
                <w:rFonts w:ascii="Arial" w:hAnsi="Arial" w:cs="Arial"/>
                <w:b/>
                <w:bCs/>
              </w:rPr>
              <w:t>Beim Verdünnungsvorgang die Säure dem Wasser zugeben, nie umgekehrt!</w:t>
            </w:r>
            <w:r w:rsidR="001F7AB7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63ED79A9" w14:textId="77777777" w:rsidR="0049781B" w:rsidRDefault="0049781B" w:rsidP="00D11AAF">
            <w:pPr>
              <w:rPr>
                <w:noProof/>
                <w:sz w:val="20"/>
                <w:lang w:eastAsia="de-DE"/>
              </w:rPr>
            </w:pPr>
          </w:p>
          <w:p w14:paraId="1C38AEAE" w14:textId="365E7856" w:rsidR="00B01842" w:rsidRDefault="00614937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5FC6B394" wp14:editId="7E0FED7B">
                  <wp:extent cx="504000" cy="504000"/>
                  <wp:effectExtent l="0" t="0" r="0" b="0"/>
                  <wp:docPr id="3" name="Bild 1" descr="RTEmagicC_160a419206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TEmagicC_160a419206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3B4B90" w14:textId="1B27D57B" w:rsidR="00614937" w:rsidRPr="00614937" w:rsidRDefault="00614937" w:rsidP="0061493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614937">
              <w:rPr>
                <w:rFonts w:ascii="Arial" w:hAnsi="Arial" w:cs="Arial"/>
                <w:b/>
                <w:sz w:val="16"/>
                <w:szCs w:val="16"/>
              </w:rPr>
              <w:t>Gefahr</w:t>
            </w:r>
          </w:p>
          <w:p w14:paraId="0F609D8A" w14:textId="504C924D" w:rsidR="00A16879" w:rsidRDefault="00614937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24957754" wp14:editId="6404A1DF">
                  <wp:extent cx="504000" cy="504000"/>
                  <wp:effectExtent l="0" t="0" r="0" b="0"/>
                  <wp:docPr id="5" name="Bild 2" descr="RTEmagicC_c0067f181d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TEmagicC_c0067f181d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34F4D2" w14:textId="77777777" w:rsidR="0049781B" w:rsidRDefault="0049781B" w:rsidP="00D11AAF">
            <w:pPr>
              <w:rPr>
                <w:noProof/>
                <w:sz w:val="20"/>
                <w:lang w:eastAsia="de-DE"/>
              </w:rPr>
            </w:pPr>
          </w:p>
          <w:p w14:paraId="05D9BADD" w14:textId="77777777" w:rsidR="0049781B" w:rsidRDefault="0049781B" w:rsidP="00D11AAF">
            <w:pPr>
              <w:rPr>
                <w:noProof/>
                <w:sz w:val="20"/>
                <w:lang w:eastAsia="de-DE"/>
              </w:rPr>
            </w:pPr>
          </w:p>
          <w:p w14:paraId="6C6D3B6F" w14:textId="77777777" w:rsidR="0049781B" w:rsidRDefault="0049781B" w:rsidP="00D11AAF">
            <w:pPr>
              <w:rPr>
                <w:noProof/>
                <w:sz w:val="20"/>
                <w:lang w:eastAsia="de-DE"/>
              </w:rPr>
            </w:pPr>
          </w:p>
          <w:p w14:paraId="5BF23432" w14:textId="7310FB4F" w:rsidR="0049781B" w:rsidRDefault="0049781B" w:rsidP="00D11AAF">
            <w:pPr>
              <w:rPr>
                <w:noProof/>
                <w:sz w:val="20"/>
                <w:lang w:eastAsia="de-DE"/>
              </w:rPr>
            </w:pPr>
          </w:p>
          <w:p w14:paraId="6D85F0C5" w14:textId="77777777" w:rsidR="001F7AB7" w:rsidRDefault="001F7AB7" w:rsidP="00D11AAF">
            <w:pPr>
              <w:rPr>
                <w:noProof/>
                <w:sz w:val="20"/>
                <w:lang w:eastAsia="de-DE"/>
              </w:rPr>
            </w:pPr>
          </w:p>
          <w:p w14:paraId="088877F3" w14:textId="510C324A" w:rsidR="00A16879" w:rsidRDefault="00A16879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7AA1B68F" wp14:editId="055F9CAF">
                  <wp:extent cx="504000" cy="504000"/>
                  <wp:effectExtent l="0" t="0" r="0" b="0"/>
                  <wp:docPr id="6" name="Bild 3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6E5D52" w14:textId="77777777" w:rsidR="00A16879" w:rsidRDefault="00A16879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09DF7EAD" wp14:editId="2DD08801">
                  <wp:extent cx="504000" cy="504000"/>
                  <wp:effectExtent l="0" t="0" r="0" b="0"/>
                  <wp:docPr id="4" name="Bild 4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FF0DE6" w14:textId="77777777" w:rsidR="00A16879" w:rsidRDefault="00A16879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7744659B" wp14:editId="750DA959">
                  <wp:extent cx="504000" cy="504000"/>
                  <wp:effectExtent l="0" t="0" r="0" b="0"/>
                  <wp:docPr id="7" name="Bild 5" descr="m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C4F4D1" w14:textId="77777777" w:rsidR="00A16879" w:rsidRDefault="00A16879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34CD33D" wp14:editId="4B7D22BF">
                  <wp:extent cx="504000" cy="504000"/>
                  <wp:effectExtent l="0" t="0" r="0" b="0"/>
                  <wp:docPr id="8" name="Bild 6" descr="p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F0BB9C" w14:textId="77777777" w:rsidR="00A16879" w:rsidRDefault="00A16879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4074974" wp14:editId="4ADC8BE7">
                  <wp:extent cx="504000" cy="504000"/>
                  <wp:effectExtent l="0" t="0" r="0" b="0"/>
                  <wp:docPr id="9" name="Bild 7" descr="p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5A3DAB" w14:textId="77777777" w:rsidR="00A16879" w:rsidRPr="00D11AAF" w:rsidRDefault="00A16879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3C98C24" wp14:editId="34B66EAB">
                  <wp:extent cx="504000" cy="504000"/>
                  <wp:effectExtent l="0" t="0" r="0" b="0"/>
                  <wp:docPr id="10" name="Bild 8" descr="p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14:paraId="7A8635E7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14:paraId="65FF2051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0787A9B5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14:paraId="01586A4E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09CEE51E" w14:textId="77777777" w:rsidR="00A16879" w:rsidRPr="0049781B" w:rsidRDefault="00A16879" w:rsidP="00A16879">
            <w:pPr>
              <w:rPr>
                <w:rFonts w:ascii="Arial" w:hAnsi="Arial" w:cs="Arial"/>
                <w:snapToGrid w:val="0"/>
              </w:rPr>
            </w:pPr>
            <w:r w:rsidRPr="0049781B">
              <w:rPr>
                <w:rFonts w:ascii="Arial" w:hAnsi="Arial" w:cs="Arial"/>
                <w:snapToGrid w:val="0"/>
              </w:rPr>
              <w:t>Lagerung nur bei Luftwechsel:</w:t>
            </w:r>
          </w:p>
          <w:p w14:paraId="61386FA9" w14:textId="77777777" w:rsidR="00A16879" w:rsidRPr="0049781B" w:rsidRDefault="00A16879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49781B">
              <w:rPr>
                <w:rFonts w:ascii="Arial" w:hAnsi="Arial" w:cs="Arial"/>
                <w:snapToGrid w:val="0"/>
              </w:rPr>
              <w:t>Oberhalb von Batterien für guten Luftabzug sorgen, da Wasserstoff leichter ist als Luft.</w:t>
            </w:r>
          </w:p>
          <w:p w14:paraId="4D209656" w14:textId="77777777" w:rsidR="00A16879" w:rsidRPr="0049781B" w:rsidRDefault="00A16879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49781B">
              <w:rPr>
                <w:rFonts w:ascii="Arial" w:hAnsi="Arial" w:cs="Arial"/>
                <w:snapToGrid w:val="0"/>
              </w:rPr>
              <w:t>Während des Ladevorgangs Abdeckungen geöffnet halten.</w:t>
            </w:r>
          </w:p>
          <w:p w14:paraId="76344951" w14:textId="2F25E141" w:rsidR="00A16879" w:rsidRPr="0049781B" w:rsidRDefault="00A16879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49781B">
              <w:rPr>
                <w:rFonts w:ascii="Arial" w:hAnsi="Arial" w:cs="Arial"/>
                <w:snapToGrid w:val="0"/>
              </w:rPr>
              <w:t>Das Ab- u</w:t>
            </w:r>
            <w:r w:rsidR="00001AC5">
              <w:rPr>
                <w:rFonts w:ascii="Arial" w:hAnsi="Arial" w:cs="Arial"/>
                <w:snapToGrid w:val="0"/>
              </w:rPr>
              <w:t>nd</w:t>
            </w:r>
            <w:r w:rsidRPr="0049781B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49781B">
              <w:rPr>
                <w:rFonts w:ascii="Arial" w:hAnsi="Arial" w:cs="Arial"/>
                <w:snapToGrid w:val="0"/>
              </w:rPr>
              <w:t>Anklemmen</w:t>
            </w:r>
            <w:proofErr w:type="spellEnd"/>
            <w:r w:rsidRPr="0049781B">
              <w:rPr>
                <w:rFonts w:ascii="Arial" w:hAnsi="Arial" w:cs="Arial"/>
                <w:snapToGrid w:val="0"/>
              </w:rPr>
              <w:t xml:space="preserve"> von Polen nur bei abgeschaltetem Ladegerät vornehmen.</w:t>
            </w:r>
          </w:p>
          <w:p w14:paraId="4EED8DBA" w14:textId="77777777" w:rsidR="00A16879" w:rsidRPr="0049781B" w:rsidRDefault="00A16879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49781B">
              <w:rPr>
                <w:rFonts w:ascii="Arial" w:hAnsi="Arial" w:cs="Arial"/>
                <w:snapToGrid w:val="0"/>
              </w:rPr>
              <w:t>Umgang mit Feuer, offenem Licht und Zündquellen verboten.</w:t>
            </w:r>
          </w:p>
          <w:p w14:paraId="0A630897" w14:textId="77777777" w:rsidR="00A16879" w:rsidRPr="0049781B" w:rsidRDefault="00A16879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49781B">
              <w:rPr>
                <w:rFonts w:ascii="Arial" w:hAnsi="Arial" w:cs="Arial"/>
                <w:snapToGrid w:val="0"/>
              </w:rPr>
              <w:t>Keine Schweiß- oder Schneidarbeiten durchführen, nicht mit funkenerzeugenden Geräten arbeiten, wenn Batterien dort lagern.</w:t>
            </w:r>
          </w:p>
          <w:p w14:paraId="144D518A" w14:textId="77777777" w:rsidR="00A16879" w:rsidRPr="0049781B" w:rsidRDefault="00A16879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49781B">
              <w:rPr>
                <w:rFonts w:ascii="Arial" w:hAnsi="Arial" w:cs="Arial"/>
                <w:snapToGrid w:val="0"/>
              </w:rPr>
              <w:t>Im Batterielager nicht zugleich brennbaren Materialien lagern. Laugen meiden.</w:t>
            </w:r>
          </w:p>
          <w:p w14:paraId="753DD5F3" w14:textId="77777777" w:rsidR="00A16879" w:rsidRPr="0049781B" w:rsidRDefault="00A16879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49781B">
              <w:rPr>
                <w:rFonts w:ascii="Arial" w:hAnsi="Arial" w:cs="Arial"/>
                <w:snapToGrid w:val="0"/>
              </w:rPr>
              <w:t>Gefäße nicht offen und nie über Augenhöhe lagern.</w:t>
            </w:r>
          </w:p>
          <w:p w14:paraId="6045BBAB" w14:textId="77777777" w:rsidR="00A16879" w:rsidRPr="0049781B" w:rsidRDefault="00A16879" w:rsidP="00A16879">
            <w:pPr>
              <w:rPr>
                <w:rFonts w:ascii="Arial" w:hAnsi="Arial" w:cs="Arial"/>
                <w:snapToGrid w:val="0"/>
              </w:rPr>
            </w:pPr>
          </w:p>
          <w:p w14:paraId="6E3D7AA4" w14:textId="77777777" w:rsidR="00A16879" w:rsidRPr="0049781B" w:rsidRDefault="00A16879" w:rsidP="00A16879">
            <w:pPr>
              <w:rPr>
                <w:rFonts w:ascii="Arial" w:hAnsi="Arial" w:cs="Arial"/>
                <w:snapToGrid w:val="0"/>
              </w:rPr>
            </w:pPr>
            <w:r w:rsidRPr="0049781B">
              <w:rPr>
                <w:rFonts w:ascii="Arial" w:hAnsi="Arial" w:cs="Arial"/>
                <w:snapToGrid w:val="0"/>
              </w:rPr>
              <w:t>Beim Umgang/ bei Instandhaltungsarbeiten:</w:t>
            </w:r>
          </w:p>
          <w:p w14:paraId="4796D885" w14:textId="6E10B3AC" w:rsidR="00A16879" w:rsidRPr="0049781B" w:rsidRDefault="00A16879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49781B">
              <w:rPr>
                <w:rFonts w:ascii="Arial" w:hAnsi="Arial" w:cs="Arial"/>
                <w:snapToGrid w:val="0"/>
              </w:rPr>
              <w:t>Beim Umgang (z.</w:t>
            </w:r>
            <w:r w:rsidR="001071DD">
              <w:rPr>
                <w:rFonts w:ascii="Arial" w:hAnsi="Arial" w:cs="Arial"/>
                <w:snapToGrid w:val="0"/>
              </w:rPr>
              <w:t xml:space="preserve"> </w:t>
            </w:r>
            <w:r w:rsidRPr="0049781B">
              <w:rPr>
                <w:rFonts w:ascii="Arial" w:hAnsi="Arial" w:cs="Arial"/>
                <w:snapToGrid w:val="0"/>
              </w:rPr>
              <w:t>B. Auffüllen von Flüssigkeiten) stets die vom Hersteller im Sicherheitsdatenblatt (Abschnitt 8) empfohlene Persönliche Schutzausrüstung benutzen.</w:t>
            </w:r>
          </w:p>
          <w:p w14:paraId="00FD325F" w14:textId="77777777" w:rsidR="00A16879" w:rsidRPr="0049781B" w:rsidRDefault="00A16879" w:rsidP="00A16879">
            <w:pPr>
              <w:rPr>
                <w:rFonts w:ascii="Arial" w:hAnsi="Arial" w:cs="Arial"/>
                <w:snapToGrid w:val="0"/>
              </w:rPr>
            </w:pPr>
            <w:r w:rsidRPr="0049781B">
              <w:rPr>
                <w:rFonts w:ascii="Arial" w:hAnsi="Arial" w:cs="Arial"/>
                <w:b/>
                <w:bCs/>
                <w:snapToGrid w:val="0"/>
              </w:rPr>
              <w:t>Augenschutz:</w:t>
            </w:r>
            <w:r w:rsidRPr="0049781B">
              <w:rPr>
                <w:rFonts w:ascii="Arial" w:hAnsi="Arial" w:cs="Arial"/>
                <w:snapToGrid w:val="0"/>
              </w:rPr>
              <w:t xml:space="preserve">     Dicht schließende Schutzbrille tragen.</w:t>
            </w:r>
          </w:p>
          <w:p w14:paraId="0C822801" w14:textId="77777777" w:rsidR="00A16879" w:rsidRPr="0049781B" w:rsidRDefault="00A16879" w:rsidP="00A16879">
            <w:pPr>
              <w:rPr>
                <w:rFonts w:ascii="Arial" w:hAnsi="Arial" w:cs="Arial"/>
                <w:snapToGrid w:val="0"/>
              </w:rPr>
            </w:pPr>
            <w:r w:rsidRPr="0049781B">
              <w:rPr>
                <w:rFonts w:ascii="Arial" w:hAnsi="Arial" w:cs="Arial"/>
                <w:b/>
                <w:bCs/>
                <w:snapToGrid w:val="0"/>
              </w:rPr>
              <w:t>Handschutz:</w:t>
            </w:r>
            <w:r w:rsidRPr="0049781B">
              <w:rPr>
                <w:rFonts w:ascii="Arial" w:hAnsi="Arial" w:cs="Arial"/>
                <w:snapToGrid w:val="0"/>
              </w:rPr>
              <w:t xml:space="preserve">       Säure beständige Chemikalienschutzhandschuhe verwenden.</w:t>
            </w:r>
          </w:p>
          <w:p w14:paraId="78455865" w14:textId="77777777" w:rsidR="00A16879" w:rsidRPr="0049781B" w:rsidRDefault="00A16879" w:rsidP="00A16879">
            <w:pPr>
              <w:rPr>
                <w:rFonts w:ascii="Arial" w:hAnsi="Arial" w:cs="Arial"/>
                <w:snapToGrid w:val="0"/>
              </w:rPr>
            </w:pPr>
            <w:r w:rsidRPr="0049781B">
              <w:rPr>
                <w:rFonts w:ascii="Arial" w:hAnsi="Arial" w:cs="Arial"/>
                <w:b/>
                <w:bCs/>
                <w:snapToGrid w:val="0"/>
              </w:rPr>
              <w:t>Körperschutz:</w:t>
            </w:r>
            <w:r w:rsidRPr="0049781B">
              <w:rPr>
                <w:rFonts w:ascii="Arial" w:hAnsi="Arial" w:cs="Arial"/>
                <w:snapToGrid w:val="0"/>
              </w:rPr>
              <w:t xml:space="preserve">     Gummischürze aufgrund von Spritzgefahren tragen.</w:t>
            </w:r>
          </w:p>
          <w:p w14:paraId="175D2294" w14:textId="77777777" w:rsidR="00A16879" w:rsidRPr="0049781B" w:rsidRDefault="00A16879" w:rsidP="00A16879">
            <w:pPr>
              <w:rPr>
                <w:rFonts w:ascii="Arial" w:hAnsi="Arial" w:cs="Arial"/>
                <w:snapToGrid w:val="0"/>
              </w:rPr>
            </w:pPr>
            <w:r w:rsidRPr="0049781B">
              <w:rPr>
                <w:rFonts w:ascii="Arial" w:hAnsi="Arial" w:cs="Arial"/>
                <w:snapToGrid w:val="0"/>
              </w:rPr>
              <w:t xml:space="preserve">                             Hautkontakt unbedingt vermeiden. Dämpfe nicht einatmen.</w:t>
            </w:r>
          </w:p>
          <w:p w14:paraId="6B0437A4" w14:textId="615C8317" w:rsidR="00A16879" w:rsidRPr="0049781B" w:rsidRDefault="00A16879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49781B">
              <w:rPr>
                <w:rFonts w:ascii="Arial" w:hAnsi="Arial" w:cs="Arial"/>
                <w:snapToGrid w:val="0"/>
              </w:rPr>
              <w:t>Verschütten u. Verspritzen durch geeignete Handling-Systeme (z.</w:t>
            </w:r>
            <w:r w:rsidR="0012580E">
              <w:rPr>
                <w:rFonts w:ascii="Arial" w:hAnsi="Arial" w:cs="Arial"/>
                <w:snapToGrid w:val="0"/>
              </w:rPr>
              <w:t xml:space="preserve"> </w:t>
            </w:r>
            <w:bookmarkStart w:id="0" w:name="_GoBack"/>
            <w:bookmarkEnd w:id="0"/>
            <w:r w:rsidRPr="0049781B">
              <w:rPr>
                <w:rFonts w:ascii="Arial" w:hAnsi="Arial" w:cs="Arial"/>
                <w:snapToGrid w:val="0"/>
              </w:rPr>
              <w:t>B. Säureheber) vermeiden.</w:t>
            </w:r>
          </w:p>
          <w:p w14:paraId="1BD79168" w14:textId="77777777" w:rsidR="00A16879" w:rsidRPr="0049781B" w:rsidRDefault="00A16879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49781B">
              <w:rPr>
                <w:rFonts w:ascii="Arial" w:hAnsi="Arial" w:cs="Arial"/>
                <w:snapToGrid w:val="0"/>
              </w:rPr>
              <w:t>Transport von Batterien stets nur mit geschlossenen Zellen durchführen.</w:t>
            </w:r>
          </w:p>
          <w:p w14:paraId="37F1FBF4" w14:textId="77777777" w:rsidR="00A16879" w:rsidRPr="0049781B" w:rsidRDefault="00A16879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49781B">
              <w:rPr>
                <w:rFonts w:ascii="Arial" w:hAnsi="Arial" w:cs="Arial"/>
                <w:snapToGrid w:val="0"/>
              </w:rPr>
              <w:t>Mit Säure benetzte Kleidung sofort wechseln.</w:t>
            </w:r>
          </w:p>
          <w:p w14:paraId="595B89D2" w14:textId="5A356999" w:rsidR="007C7713" w:rsidRPr="007C7713" w:rsidRDefault="00A16879" w:rsidP="001071D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9781B">
              <w:rPr>
                <w:rFonts w:ascii="Arial" w:hAnsi="Arial" w:cs="Arial"/>
                <w:snapToGrid w:val="0"/>
              </w:rPr>
              <w:t>Nicht essen, trinken und rauchen. Keine Lebensmittel dort aufbewahren.</w:t>
            </w:r>
            <w:r w:rsidR="001F7AB7">
              <w:rPr>
                <w:rFonts w:ascii="Arial" w:hAnsi="Arial" w:cs="Arial"/>
                <w:snapToGrid w:val="0"/>
              </w:rPr>
              <w:br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27C31063" w14:textId="77777777"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14:paraId="7A6D44FE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37F2D8A0" w14:textId="7DFCFC2C" w:rsidR="00B01842" w:rsidRPr="00C576E1" w:rsidRDefault="00063111" w:rsidP="0049781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49781B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7C7713" w:rsidRPr="00D11AAF" w14:paraId="1926E157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5F6C93F3" w14:textId="77777777" w:rsidR="0049781B" w:rsidRPr="0049781B" w:rsidRDefault="0049781B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9781B">
              <w:rPr>
                <w:rFonts w:ascii="Arial" w:hAnsi="Arial" w:cs="Arial"/>
                <w:snapToGrid w:val="0"/>
              </w:rPr>
              <w:t>Im Gefahrfall den betrieblichen Vorgesetzten informieren.</w:t>
            </w:r>
          </w:p>
          <w:p w14:paraId="6374CBC9" w14:textId="77777777" w:rsidR="0049781B" w:rsidRPr="0049781B" w:rsidRDefault="0049781B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49781B">
              <w:rPr>
                <w:rFonts w:ascii="Arial" w:hAnsi="Arial" w:cs="Arial"/>
              </w:rPr>
              <w:t>Bei Verdacht auf Ansammlungen von Wasserstoff, z.B. nach langen Zeiten der Aufladung, für gute Luftwechsel sorgen, Zündquellen fernhalten u. Schalter nicht betätigen.</w:t>
            </w:r>
          </w:p>
          <w:p w14:paraId="4CFCCBE5" w14:textId="697CC304" w:rsidR="007C7713" w:rsidRPr="0049781B" w:rsidRDefault="0049781B" w:rsidP="001071D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  <w:color w:val="FF0000"/>
              </w:rPr>
            </w:pPr>
            <w:r w:rsidRPr="0049781B">
              <w:rPr>
                <w:rFonts w:ascii="Arial" w:hAnsi="Arial" w:cs="Arial"/>
                <w:b/>
                <w:bCs/>
              </w:rPr>
              <w:t>Bei Brand:</w:t>
            </w:r>
            <w:r w:rsidRPr="0049781B">
              <w:rPr>
                <w:rFonts w:ascii="Arial" w:hAnsi="Arial" w:cs="Arial"/>
              </w:rPr>
              <w:t xml:space="preserve"> Einsatz von Schaum,- oder ABC-Pulverlöschern.</w:t>
            </w:r>
            <w:r w:rsidR="001F7AB7">
              <w:rPr>
                <w:rFonts w:ascii="Arial" w:hAnsi="Arial" w:cs="Arial"/>
              </w:rPr>
              <w:br/>
            </w:r>
          </w:p>
        </w:tc>
      </w:tr>
      <w:tr w:rsidR="00B01842" w:rsidRPr="00D11AAF" w14:paraId="00C9B63D" w14:textId="77777777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14:paraId="039F9595" w14:textId="76E2A59F" w:rsidR="00B01842" w:rsidRPr="00C576E1" w:rsidRDefault="00B01842" w:rsidP="0049781B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14:paraId="1C3A39D7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D6A8F" w:rsidRPr="00D11AAF" w14:paraId="6BA1ACC0" w14:textId="77777777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14:paraId="5561006D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055A2D45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6F875C92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36F74932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47BFDC41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14:paraId="26718255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E15ACC4" wp14:editId="7091835D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14:paraId="1D604ABD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3C62BF95" w14:textId="77777777" w:rsidR="00A16879" w:rsidRPr="001F7AB7" w:rsidRDefault="00A16879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1F7AB7">
              <w:rPr>
                <w:rFonts w:ascii="Arial" w:hAnsi="Arial" w:cs="Arial"/>
                <w:bCs/>
                <w:snapToGrid w:val="0"/>
              </w:rPr>
              <w:t>Bei jeder Erste-Hilfe-Maßnahme Selbstschutz beachten.</w:t>
            </w:r>
          </w:p>
          <w:p w14:paraId="335C7CAA" w14:textId="77777777" w:rsidR="00A16879" w:rsidRPr="001F7AB7" w:rsidRDefault="00A16879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F7AB7">
              <w:rPr>
                <w:rFonts w:ascii="Arial" w:hAnsi="Arial" w:cs="Arial"/>
                <w:b/>
                <w:snapToGrid w:val="0"/>
              </w:rPr>
              <w:t xml:space="preserve">Nach Einatmen: </w:t>
            </w:r>
            <w:r w:rsidRPr="001F7AB7">
              <w:rPr>
                <w:rFonts w:ascii="Arial" w:hAnsi="Arial" w:cs="Arial"/>
                <w:snapToGrid w:val="0"/>
              </w:rPr>
              <w:t>Frischluft! Bei Bewusstlosigkeit Atemwege freihalten.</w:t>
            </w:r>
          </w:p>
          <w:p w14:paraId="7E274ECF" w14:textId="7DF5341C" w:rsidR="00A16879" w:rsidRPr="001F7AB7" w:rsidRDefault="00A16879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F7AB7">
              <w:rPr>
                <w:rFonts w:ascii="Arial" w:hAnsi="Arial" w:cs="Arial"/>
                <w:b/>
                <w:snapToGrid w:val="0"/>
              </w:rPr>
              <w:t xml:space="preserve">Nach Augenkontakt: </w:t>
            </w:r>
            <w:r w:rsidRPr="001F7AB7">
              <w:rPr>
                <w:rFonts w:ascii="Arial" w:hAnsi="Arial" w:cs="Arial"/>
                <w:bCs/>
                <w:snapToGrid w:val="0"/>
              </w:rPr>
              <w:t>Bei offenem Lid mit Wasser spülen oder Augendusche nutzen.</w:t>
            </w:r>
          </w:p>
          <w:p w14:paraId="45075F39" w14:textId="77777777" w:rsidR="00A16879" w:rsidRPr="001F7AB7" w:rsidRDefault="00A16879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F7AB7">
              <w:rPr>
                <w:rFonts w:ascii="Arial" w:hAnsi="Arial" w:cs="Arial"/>
                <w:b/>
                <w:snapToGrid w:val="0"/>
              </w:rPr>
              <w:t xml:space="preserve">Nach Hautkontakt: </w:t>
            </w:r>
            <w:r w:rsidRPr="001F7AB7">
              <w:rPr>
                <w:rFonts w:ascii="Arial" w:hAnsi="Arial" w:cs="Arial"/>
                <w:snapToGrid w:val="0"/>
              </w:rPr>
              <w:t>Getränkte Kleidung sofort entfernen, Haut mit Wasser/ Seife reinigen.</w:t>
            </w:r>
          </w:p>
          <w:p w14:paraId="46DCE9A5" w14:textId="1C7089ED" w:rsidR="00A16879" w:rsidRPr="001F7AB7" w:rsidRDefault="00A16879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F7AB7">
              <w:rPr>
                <w:rFonts w:ascii="Arial" w:hAnsi="Arial" w:cs="Arial"/>
                <w:b/>
                <w:snapToGrid w:val="0"/>
              </w:rPr>
              <w:t xml:space="preserve">Nach Verschlucken: </w:t>
            </w:r>
            <w:r w:rsidRPr="001F7AB7">
              <w:rPr>
                <w:rFonts w:ascii="Arial" w:hAnsi="Arial" w:cs="Arial"/>
                <w:snapToGrid w:val="0"/>
              </w:rPr>
              <w:t>Erbrechen nicht anregen. Mund spülen. Trinken in kleinen Schl</w:t>
            </w:r>
            <w:r w:rsidR="00001AC5">
              <w:rPr>
                <w:rFonts w:ascii="Arial" w:hAnsi="Arial" w:cs="Arial"/>
                <w:snapToGrid w:val="0"/>
              </w:rPr>
              <w:t>u</w:t>
            </w:r>
            <w:r w:rsidRPr="001F7AB7">
              <w:rPr>
                <w:rFonts w:ascii="Arial" w:hAnsi="Arial" w:cs="Arial"/>
                <w:snapToGrid w:val="0"/>
              </w:rPr>
              <w:t>cken.</w:t>
            </w:r>
          </w:p>
          <w:p w14:paraId="23FC33EA" w14:textId="517DF481" w:rsidR="00E477E9" w:rsidRPr="007C7713" w:rsidRDefault="00A16879" w:rsidP="001071D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F7AB7">
              <w:rPr>
                <w:rFonts w:ascii="Arial" w:hAnsi="Arial" w:cs="Arial"/>
                <w:snapToGrid w:val="0"/>
              </w:rPr>
              <w:t>Nach Unfällen sofort Arzt aufsuchen.</w:t>
            </w:r>
            <w:r w:rsidR="00E477E9" w:rsidRPr="001F7AB7">
              <w:rPr>
                <w:rFonts w:ascii="Arial" w:hAnsi="Arial" w:cs="Arial"/>
                <w:snapToGrid w:val="0"/>
              </w:rPr>
              <w:t xml:space="preserve">   </w:t>
            </w:r>
            <w:r w:rsidR="001F7AB7">
              <w:rPr>
                <w:rFonts w:ascii="Arial" w:hAnsi="Arial" w:cs="Arial"/>
                <w:snapToGrid w:val="0"/>
              </w:rPr>
              <w:br/>
            </w:r>
            <w:r w:rsidR="00E477E9" w:rsidRPr="001F7AB7">
              <w:rPr>
                <w:rFonts w:ascii="Arial" w:hAnsi="Arial" w:cs="Arial"/>
                <w:snapToGrid w:val="0"/>
              </w:rPr>
              <w:t xml:space="preserve">                                                                                                           </w:t>
            </w:r>
          </w:p>
        </w:tc>
      </w:tr>
      <w:tr w:rsidR="0001190C" w:rsidRPr="00D11AAF" w14:paraId="6CEE3A53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121FE704" w14:textId="77777777" w:rsidR="0001190C" w:rsidRPr="00C576E1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C576E1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14:paraId="65886964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0A4072FF" w14:textId="2D470DBE" w:rsidR="007C7713" w:rsidRPr="0049781B" w:rsidRDefault="00A16879" w:rsidP="001071DD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49781B">
              <w:rPr>
                <w:rFonts w:ascii="Arial" w:hAnsi="Arial" w:cs="Arial"/>
              </w:rPr>
              <w:t>Batteriesäure nach Verschütten mit bereit stehendem Bindegranulat aufnehmen und die Entsorgung gemäß Angaben im Sicherheitsdatenblatt (Abschnitt 13) veranlassen!</w:t>
            </w:r>
            <w:r w:rsidR="001F7AB7">
              <w:rPr>
                <w:rFonts w:ascii="Arial" w:hAnsi="Arial" w:cs="Arial"/>
              </w:rPr>
              <w:br/>
            </w:r>
          </w:p>
        </w:tc>
      </w:tr>
      <w:tr w:rsidR="00642467" w:rsidRPr="00D11AAF" w14:paraId="0307922C" w14:textId="77777777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14:paraId="3D40097B" w14:textId="77777777"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5CB87997" w14:textId="77777777"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14:paraId="2C1D81C1" w14:textId="77777777"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14:paraId="3490FAF2" w14:textId="77777777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14:paraId="547F5948" w14:textId="77777777"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38F7F3F3" w14:textId="1DE043C5" w:rsidR="0073579A" w:rsidRDefault="001157DB" w:rsidP="001157DB">
      <w:pPr>
        <w:tabs>
          <w:tab w:val="left" w:pos="5132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73579A" w:rsidSect="007D496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B4475" w14:textId="77777777"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14:paraId="107B2C3F" w14:textId="77777777"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4422B" w14:textId="77777777" w:rsidR="001157DB" w:rsidRDefault="001157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14:paraId="24A025E5" w14:textId="77777777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14:paraId="6EF769BB" w14:textId="62AE5779"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8FF4482" wp14:editId="73F42948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1493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61493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EDA7884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14:paraId="69A407A5" w14:textId="77777777" w:rsidTr="001157DB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6842E6FB" w14:textId="165A3D35"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1071DD">
            <w:rPr>
              <w:rFonts w:ascii="Arial" w:hAnsi="Arial" w:cs="Arial"/>
              <w:sz w:val="12"/>
              <w:szCs w:val="12"/>
            </w:rPr>
            <w:t>Stand 04/2023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8E0AB4F" wp14:editId="5E18F52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2580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2580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54C62453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717C1" w14:textId="77777777"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14:paraId="2FE7AB4B" w14:textId="77777777"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DCDFC" w14:textId="77777777" w:rsidR="001157DB" w:rsidRDefault="001157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750A2" w14:textId="77777777" w:rsidR="001157DB" w:rsidRDefault="001157D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77BCF" w14:textId="77777777" w:rsidR="001157DB" w:rsidRDefault="001157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24CE6"/>
    <w:multiLevelType w:val="hybridMultilevel"/>
    <w:tmpl w:val="A9F0DE78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23E66B3"/>
    <w:multiLevelType w:val="hybridMultilevel"/>
    <w:tmpl w:val="489868E6"/>
    <w:lvl w:ilvl="0" w:tplc="D18EC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01AC5"/>
    <w:rsid w:val="0001190C"/>
    <w:rsid w:val="00063111"/>
    <w:rsid w:val="001071DD"/>
    <w:rsid w:val="001157DB"/>
    <w:rsid w:val="0012580E"/>
    <w:rsid w:val="001973F1"/>
    <w:rsid w:val="001A1F39"/>
    <w:rsid w:val="001F7AB7"/>
    <w:rsid w:val="002263FB"/>
    <w:rsid w:val="00377CD5"/>
    <w:rsid w:val="0049781B"/>
    <w:rsid w:val="004E4A85"/>
    <w:rsid w:val="00614937"/>
    <w:rsid w:val="00642467"/>
    <w:rsid w:val="00665D4A"/>
    <w:rsid w:val="006E1553"/>
    <w:rsid w:val="00724AB7"/>
    <w:rsid w:val="0073579A"/>
    <w:rsid w:val="00756477"/>
    <w:rsid w:val="00762823"/>
    <w:rsid w:val="007A0433"/>
    <w:rsid w:val="007C7713"/>
    <w:rsid w:val="007D496A"/>
    <w:rsid w:val="007E2A7F"/>
    <w:rsid w:val="00962DD4"/>
    <w:rsid w:val="009F5CDE"/>
    <w:rsid w:val="00A16879"/>
    <w:rsid w:val="00A447BC"/>
    <w:rsid w:val="00A905B5"/>
    <w:rsid w:val="00AC0B79"/>
    <w:rsid w:val="00AE5DC2"/>
    <w:rsid w:val="00B01842"/>
    <w:rsid w:val="00B201EC"/>
    <w:rsid w:val="00C135E0"/>
    <w:rsid w:val="00C25321"/>
    <w:rsid w:val="00C576E1"/>
    <w:rsid w:val="00C85DDF"/>
    <w:rsid w:val="00D11AAF"/>
    <w:rsid w:val="00D12AA6"/>
    <w:rsid w:val="00DC6A35"/>
    <w:rsid w:val="00DD6A8F"/>
    <w:rsid w:val="00DE5388"/>
    <w:rsid w:val="00E477E9"/>
    <w:rsid w:val="00E65F86"/>
    <w:rsid w:val="00F07343"/>
    <w:rsid w:val="00F4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608ED2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A16879"/>
  </w:style>
  <w:style w:type="character" w:styleId="Kommentarzeichen">
    <w:name w:val="annotation reference"/>
    <w:basedOn w:val="Absatz-Standardschriftart"/>
    <w:uiPriority w:val="99"/>
    <w:semiHidden/>
    <w:unhideWhenUsed/>
    <w:rsid w:val="007E2A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2A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2A7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E2A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E2A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Batterie-Schwefelsaeure</vt:lpstr>
    </vt:vector>
  </TitlesOfParts>
  <Company>SVLFG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Batterie-Schwefelsaeure</dc:title>
  <dc:subject/>
  <dc:creator/>
  <cp:keywords/>
  <dc:description/>
  <cp:lastModifiedBy>Huber, Michael</cp:lastModifiedBy>
  <cp:revision>7</cp:revision>
  <cp:lastPrinted>2020-11-26T10:37:00Z</cp:lastPrinted>
  <dcterms:created xsi:type="dcterms:W3CDTF">2023-01-12T13:37:00Z</dcterms:created>
  <dcterms:modified xsi:type="dcterms:W3CDTF">2023-04-14T07:59:00Z</dcterms:modified>
</cp:coreProperties>
</file>