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99"/>
        <w:gridCol w:w="569"/>
        <w:gridCol w:w="1134"/>
        <w:gridCol w:w="896"/>
        <w:gridCol w:w="956"/>
        <w:gridCol w:w="1157"/>
        <w:gridCol w:w="925"/>
      </w:tblGrid>
      <w:tr w:rsidR="00D11AAF" w:rsidRPr="00D11AAF" w:rsidTr="0056196C">
        <w:trPr>
          <w:tblHeader/>
        </w:trPr>
        <w:tc>
          <w:tcPr>
            <w:tcW w:w="6716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18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56196C">
        <w:trPr>
          <w:tblHeader/>
        </w:trPr>
        <w:tc>
          <w:tcPr>
            <w:tcW w:w="6716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FA2FD8" w:rsidRDefault="00B556EF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A2FD8">
              <w:rPr>
                <w:rFonts w:ascii="Arial" w:hAnsi="Arial" w:cs="Arial"/>
                <w:b/>
                <w:sz w:val="24"/>
                <w:szCs w:val="24"/>
              </w:rPr>
              <w:t>Gabelstapler</w:t>
            </w:r>
          </w:p>
        </w:tc>
      </w:tr>
      <w:tr w:rsidR="00D11AAF" w:rsidRPr="00D11AAF" w:rsidTr="0056196C">
        <w:tc>
          <w:tcPr>
            <w:tcW w:w="12900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56196C">
        <w:tc>
          <w:tcPr>
            <w:tcW w:w="1214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B556EF" w:rsidRPr="00496C89" w:rsidRDefault="00B556EF" w:rsidP="0056196C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Gefahr durch herabstürzende Last!</w:t>
            </w:r>
          </w:p>
          <w:p w:rsidR="00B556EF" w:rsidRPr="00496C89" w:rsidRDefault="00B556EF" w:rsidP="0056196C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Gefahr durch Umsturz!</w:t>
            </w:r>
          </w:p>
          <w:p w:rsidR="00B556EF" w:rsidRPr="00496C89" w:rsidRDefault="00B556EF" w:rsidP="0056196C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Gefahr durch Lärm und Vibrationen!</w:t>
            </w:r>
          </w:p>
          <w:p w:rsidR="00B556EF" w:rsidRPr="00496C89" w:rsidRDefault="00B556EF" w:rsidP="0056196C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Gefahr durch Abgase bei Maschinen mit Verbrennungsmotoren!</w:t>
            </w:r>
          </w:p>
          <w:p w:rsidR="00B556EF" w:rsidRPr="00496C89" w:rsidRDefault="00B556EF" w:rsidP="0056196C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Gefahr durch von der Ladung her eingeschränkte Sicht!</w:t>
            </w:r>
          </w:p>
          <w:p w:rsidR="00B245E3" w:rsidRPr="00FA2FD8" w:rsidRDefault="00B556EF" w:rsidP="0056196C">
            <w:pPr>
              <w:pStyle w:val="Listenabsatz"/>
              <w:numPr>
                <w:ilvl w:val="0"/>
                <w:numId w:val="8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Gefahr durch Ausrutschen beim Auf- und Absteigen!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Default="0017731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0F521200" wp14:editId="64533BB7">
                  <wp:extent cx="500400" cy="439200"/>
                  <wp:effectExtent l="0" t="0" r="0" b="0"/>
                  <wp:docPr id="8" name="Bild 1" descr="W014: Warnung vor Flurförderzeu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14: Warnung vor Flurförderzeu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EF" w:rsidRDefault="00177311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F8DAC8B" wp14:editId="2D3840A2">
                  <wp:extent cx="500400" cy="439200"/>
                  <wp:effectExtent l="0" t="0" r="0" b="0"/>
                  <wp:docPr id="9" name="Bild 2" descr="W015: Warnung vor schwebender L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015: Warnung vor schwebender L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EF" w:rsidRPr="00B556EF" w:rsidRDefault="00B556EF" w:rsidP="00B556EF">
            <w:pPr>
              <w:rPr>
                <w:rFonts w:ascii="Arial" w:hAnsi="Arial" w:cs="Arial"/>
              </w:rPr>
            </w:pPr>
          </w:p>
          <w:p w:rsidR="00B556EF" w:rsidRDefault="00B556EF" w:rsidP="00B556EF">
            <w:pPr>
              <w:rPr>
                <w:rFonts w:ascii="Arial" w:hAnsi="Arial" w:cs="Arial"/>
              </w:rPr>
            </w:pPr>
          </w:p>
          <w:p w:rsidR="003A76E3" w:rsidRDefault="003A76E3" w:rsidP="00B556EF">
            <w:pPr>
              <w:rPr>
                <w:rFonts w:ascii="Arial" w:hAnsi="Arial" w:cs="Arial"/>
              </w:rPr>
            </w:pPr>
          </w:p>
          <w:p w:rsidR="003A76E3" w:rsidRDefault="003A76E3" w:rsidP="00B556EF">
            <w:pPr>
              <w:rPr>
                <w:rFonts w:ascii="Arial" w:hAnsi="Arial" w:cs="Arial"/>
              </w:rPr>
            </w:pPr>
          </w:p>
          <w:p w:rsidR="003A76E3" w:rsidRDefault="003A76E3" w:rsidP="00B556EF">
            <w:pPr>
              <w:rPr>
                <w:rFonts w:ascii="Arial" w:hAnsi="Arial" w:cs="Arial"/>
              </w:rPr>
            </w:pPr>
          </w:p>
          <w:p w:rsidR="003A76E3" w:rsidRDefault="003A76E3" w:rsidP="00B556EF">
            <w:pPr>
              <w:rPr>
                <w:rFonts w:ascii="Arial" w:hAnsi="Arial" w:cs="Arial"/>
              </w:rPr>
            </w:pPr>
          </w:p>
          <w:p w:rsidR="00B556EF" w:rsidRDefault="00B556EF" w:rsidP="00B556EF">
            <w:pPr>
              <w:rPr>
                <w:rFonts w:ascii="Arial" w:hAnsi="Arial" w:cs="Arial"/>
              </w:rPr>
            </w:pPr>
          </w:p>
          <w:p w:rsidR="00770E9B" w:rsidRDefault="00770E9B" w:rsidP="00B556EF">
            <w:pPr>
              <w:rPr>
                <w:rFonts w:ascii="Arial" w:hAnsi="Arial" w:cs="Arial"/>
              </w:rPr>
            </w:pPr>
          </w:p>
          <w:p w:rsidR="00770E9B" w:rsidRDefault="00770E9B" w:rsidP="00B556EF">
            <w:pPr>
              <w:rPr>
                <w:rFonts w:ascii="Arial" w:hAnsi="Arial" w:cs="Arial"/>
              </w:rPr>
            </w:pPr>
          </w:p>
          <w:p w:rsidR="00B556EF" w:rsidRDefault="00B556EF" w:rsidP="00B556EF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20"/>
                <w:lang w:eastAsia="de-DE"/>
              </w:rPr>
              <w:drawing>
                <wp:inline distT="0" distB="0" distL="0" distR="0" wp14:anchorId="6654B747" wp14:editId="5B08103C">
                  <wp:extent cx="504000" cy="504000"/>
                  <wp:effectExtent l="0" t="0" r="0" b="0"/>
                  <wp:docPr id="6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EF" w:rsidRDefault="00B556EF" w:rsidP="00B556EF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20"/>
                <w:lang w:eastAsia="de-DE"/>
              </w:rPr>
              <w:drawing>
                <wp:inline distT="0" distB="0" distL="0" distR="0" wp14:anchorId="6C0056A2" wp14:editId="64087A30">
                  <wp:extent cx="504000" cy="504000"/>
                  <wp:effectExtent l="0" t="0" r="0" b="0"/>
                  <wp:docPr id="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56EF" w:rsidRPr="00B556EF" w:rsidRDefault="00B556EF" w:rsidP="00B556EF">
            <w:pPr>
              <w:rPr>
                <w:rFonts w:ascii="Arial" w:hAnsi="Arial" w:cs="Arial"/>
              </w:rPr>
            </w:pPr>
            <w:r>
              <w:rPr>
                <w:rFonts w:cs="Arial"/>
                <w:noProof/>
                <w:sz w:val="20"/>
                <w:lang w:eastAsia="de-DE"/>
              </w:rPr>
              <w:drawing>
                <wp:inline distT="0" distB="0" distL="0" distR="0" wp14:anchorId="43282B41" wp14:editId="77103507">
                  <wp:extent cx="504000" cy="511200"/>
                  <wp:effectExtent l="0" t="0" r="0" b="3175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56196C">
        <w:tc>
          <w:tcPr>
            <w:tcW w:w="1214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75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56196C">
        <w:tc>
          <w:tcPr>
            <w:tcW w:w="12146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960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9029"/>
              <w:gridCol w:w="93"/>
            </w:tblGrid>
            <w:tr w:rsidR="00B556EF" w:rsidRPr="002D632D" w:rsidTr="0056196C">
              <w:trPr>
                <w:trHeight w:val="519"/>
              </w:trPr>
              <w:tc>
                <w:tcPr>
                  <w:tcW w:w="183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556EF" w:rsidRPr="00496C89" w:rsidRDefault="00B556EF" w:rsidP="00B556E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496C89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:rsidR="00B556EF" w:rsidRPr="00496C89" w:rsidRDefault="00B556EF" w:rsidP="00FA2FD8">
                  <w:pPr>
                    <w:spacing w:after="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  <w:b/>
                    </w:rPr>
                    <w:t>Gehörschutz:</w:t>
                  </w:r>
                  <w:r w:rsidR="00FA2FD8" w:rsidRPr="00496C89">
                    <w:rPr>
                      <w:rFonts w:ascii="Arial" w:hAnsi="Arial" w:cs="Arial"/>
                      <w:b/>
                    </w:rPr>
                    <w:t xml:space="preserve">      </w:t>
                  </w:r>
                </w:p>
              </w:tc>
              <w:tc>
                <w:tcPr>
                  <w:tcW w:w="9029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556EF" w:rsidRPr="00496C89" w:rsidRDefault="00B556EF" w:rsidP="00FA2FD8">
                  <w:pPr>
                    <w:spacing w:after="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Sicherheitsschuhe tragen!</w:t>
                  </w:r>
                </w:p>
                <w:p w:rsidR="00B556EF" w:rsidRPr="00496C89" w:rsidRDefault="00B556EF" w:rsidP="00FA2FD8">
                  <w:pPr>
                    <w:spacing w:after="0"/>
                    <w:rPr>
                      <w:rFonts w:cs="Arial"/>
                    </w:rPr>
                  </w:pPr>
                  <w:r w:rsidRPr="00496C89">
                    <w:rPr>
                      <w:rFonts w:ascii="Arial" w:hAnsi="Arial" w:cs="Arial"/>
                    </w:rPr>
                    <w:t>Bei mehr als 80 dB(A)  Gehörschutz tragen!</w:t>
                  </w:r>
                </w:p>
              </w:tc>
              <w:tc>
                <w:tcPr>
                  <w:tcW w:w="93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556EF" w:rsidRDefault="00B556EF" w:rsidP="00B556EF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  <w:p w:rsidR="00B556EF" w:rsidRPr="002D632D" w:rsidRDefault="00B556EF" w:rsidP="00B556EF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556EF" w:rsidTr="0056196C">
              <w:trPr>
                <w:trHeight w:val="1261"/>
              </w:trPr>
              <w:tc>
                <w:tcPr>
                  <w:tcW w:w="10867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B556EF" w:rsidRPr="00496C89" w:rsidRDefault="00B556EF" w:rsidP="00B556EF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496C89">
                    <w:rPr>
                      <w:rFonts w:ascii="Arial" w:hAnsi="Arial" w:cs="Arial"/>
                      <w:b/>
                    </w:rPr>
                    <w:t>Verhaltensweise: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Maschinen dürfen nur von eingewiesenen Personen mit gültiger Fahrerlaubnis bedient werden!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Die Unfallverhütungsvorschriften und die Betriebsanleitung des Herstellers müssen beachtet werden!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Mitfahrt auf der Maschine oder Arbeitseinrichtungen ist verboten!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 xml:space="preserve">Auf- und Abspringen während der Fahrt verboten! 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Nur</w:t>
                  </w:r>
                  <w:r w:rsidR="002D3776">
                    <w:rPr>
                      <w:rFonts w:ascii="Arial" w:hAnsi="Arial" w:cs="Arial"/>
                    </w:rPr>
                    <w:t xml:space="preserve"> mit Fahrerrückhaltesystem (Becken</w:t>
                  </w:r>
                  <w:r w:rsidRPr="00496C89">
                    <w:rPr>
                      <w:rFonts w:ascii="Arial" w:hAnsi="Arial" w:cs="Arial"/>
                    </w:rPr>
                    <w:t>gurt) fahren!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Bei Umsturzgefahr auf Fahrerplatz verweilen!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Mit angepasster Geschwindigkeit auf zugelassenen Wegen fahren!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Last immer möglichst nahe am Gabelrücken aufnehmen und in tiefster Stellung verfahren!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Zugelassene Höchstlast nicht überschreiten!</w:t>
                  </w:r>
                </w:p>
                <w:p w:rsidR="00B556EF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Bei eingeschränkter Sicht: rückwärtsfahren oder sich einweisen lassen!</w:t>
                  </w:r>
                </w:p>
                <w:p w:rsidR="00B556EF" w:rsidRPr="0056196C" w:rsidRDefault="002D3776" w:rsidP="00CC756C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56196C">
                    <w:rPr>
                      <w:rFonts w:ascii="Arial" w:hAnsi="Arial" w:cs="Arial"/>
                    </w:rPr>
                    <w:t xml:space="preserve">Beim Heben von Personen in Arbeitskörben gelten zusätzliche Anforderungen </w:t>
                  </w:r>
                  <w:r w:rsidR="0056196C" w:rsidRPr="0056196C">
                    <w:rPr>
                      <w:rFonts w:ascii="Arial" w:hAnsi="Arial" w:cs="Arial"/>
                    </w:rPr>
                    <w:br/>
                  </w:r>
                  <w:r w:rsidRPr="0056196C">
                    <w:rPr>
                      <w:rFonts w:ascii="Arial" w:hAnsi="Arial" w:cs="Arial"/>
                    </w:rPr>
                    <w:t xml:space="preserve">(vgl. DGUV Info 208-031 </w:t>
                  </w:r>
                  <w:r w:rsidR="00B556EF" w:rsidRPr="0056196C">
                    <w:rPr>
                      <w:rFonts w:ascii="Arial" w:hAnsi="Arial" w:cs="Arial"/>
                    </w:rPr>
                    <w:t>das Fahren mit Personen in</w:t>
                  </w:r>
                  <w:r w:rsidR="00FA2FD8" w:rsidRPr="0056196C">
                    <w:rPr>
                      <w:rFonts w:ascii="Arial" w:hAnsi="Arial" w:cs="Arial"/>
                    </w:rPr>
                    <w:t xml:space="preserve"> dem Arbeitskorb verboten!</w:t>
                  </w:r>
                  <w:r w:rsidR="0056196C">
                    <w:rPr>
                      <w:rFonts w:ascii="Arial" w:hAnsi="Arial" w:cs="Arial"/>
                    </w:rPr>
                    <w:t>)</w:t>
                  </w:r>
                  <w:r w:rsidR="00FA2FD8" w:rsidRPr="0056196C">
                    <w:rPr>
                      <w:rFonts w:ascii="Arial" w:hAnsi="Arial" w:cs="Arial"/>
                    </w:rPr>
                    <w:t xml:space="preserve">     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 xml:space="preserve">Maschinen mit Verbrennungsmotoren nur in ausreichend </w:t>
                  </w:r>
                  <w:proofErr w:type="spellStart"/>
                  <w:r w:rsidRPr="00496C89">
                    <w:rPr>
                      <w:rFonts w:ascii="Arial" w:hAnsi="Arial" w:cs="Arial"/>
                    </w:rPr>
                    <w:t>be</w:t>
                  </w:r>
                  <w:proofErr w:type="spellEnd"/>
                  <w:r w:rsidRPr="00496C89">
                    <w:rPr>
                      <w:rFonts w:ascii="Arial" w:hAnsi="Arial" w:cs="Arial"/>
                    </w:rPr>
                    <w:t xml:space="preserve">- und entlüfteten Räumen </w:t>
                  </w:r>
                  <w:r w:rsidR="00FA2FD8" w:rsidRPr="00496C89">
                    <w:rPr>
                      <w:rFonts w:ascii="Arial" w:hAnsi="Arial" w:cs="Arial"/>
                    </w:rPr>
                    <w:br/>
                    <w:t>verwenden</w:t>
                  </w:r>
                  <w:r w:rsidRPr="00496C89">
                    <w:rPr>
                      <w:rFonts w:ascii="Arial" w:hAnsi="Arial" w:cs="Arial"/>
                    </w:rPr>
                    <w:t>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 xml:space="preserve">Abgestellte Fahrzeuge gegen Fortrollen und unbefugte Benutzung sichern, Lastaufnahme </w:t>
                  </w:r>
                  <w:r w:rsidR="00FA2FD8" w:rsidRPr="00496C89">
                    <w:rPr>
                      <w:rFonts w:ascii="Arial" w:hAnsi="Arial" w:cs="Arial"/>
                    </w:rPr>
                    <w:br/>
                  </w:r>
                  <w:r w:rsidRPr="00496C89">
                    <w:rPr>
                      <w:rFonts w:ascii="Arial" w:hAnsi="Arial" w:cs="Arial"/>
                    </w:rPr>
                    <w:t>absenken!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Funktions- und Sichtkontrolle sowie Verkehrssicherheit vor Fahrantritt prüfen!</w:t>
                  </w:r>
                </w:p>
                <w:p w:rsidR="00B556EF" w:rsidRPr="00496C89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Feuerlöscher (min. 2kg) mitführen!</w:t>
                  </w:r>
                </w:p>
                <w:p w:rsidR="00B556EF" w:rsidRPr="00FA2FD8" w:rsidRDefault="00B556EF" w:rsidP="00496C89">
                  <w:pPr>
                    <w:pStyle w:val="Listenabsatz"/>
                    <w:numPr>
                      <w:ilvl w:val="0"/>
                      <w:numId w:val="6"/>
                    </w:numPr>
                    <w:spacing w:after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6C89">
                    <w:rPr>
                      <w:rFonts w:ascii="Arial" w:hAnsi="Arial" w:cs="Arial"/>
                    </w:rPr>
                    <w:t>Beim Betanken nicht rauchen!</w:t>
                  </w:r>
                </w:p>
              </w:tc>
              <w:tc>
                <w:tcPr>
                  <w:tcW w:w="93" w:type="dxa"/>
                  <w:vMerge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B556EF" w:rsidRDefault="00B556EF" w:rsidP="00B556EF">
                  <w:pPr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F55FE2" w:rsidRPr="00B556EF" w:rsidRDefault="00F55FE2" w:rsidP="00B556EF">
            <w:pPr>
              <w:ind w:left="142"/>
              <w:rPr>
                <w:rFonts w:ascii="Arial" w:hAnsi="Arial" w:cs="Arial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56196C">
        <w:tc>
          <w:tcPr>
            <w:tcW w:w="12900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56196C">
        <w:tc>
          <w:tcPr>
            <w:tcW w:w="12900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tbl>
            <w:tblPr>
              <w:tblW w:w="12001" w:type="dxa"/>
              <w:tblInd w:w="40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001"/>
            </w:tblGrid>
            <w:tr w:rsidR="00245F63" w:rsidRPr="005B36C9" w:rsidTr="00C60F02">
              <w:trPr>
                <w:trHeight w:val="1443"/>
              </w:trPr>
              <w:tc>
                <w:tcPr>
                  <w:tcW w:w="1200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45F63" w:rsidRPr="00496C89" w:rsidRDefault="00245F63" w:rsidP="00245F63">
                  <w:pPr>
                    <w:pStyle w:val="Listenabsatz"/>
                    <w:numPr>
                      <w:ilvl w:val="0"/>
                      <w:numId w:val="7"/>
                    </w:numPr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Entstehungsbrände mit Feuerlöscher bekämpfen – Notruf Feuerwehr!</w:t>
                  </w:r>
                </w:p>
                <w:p w:rsidR="00245F63" w:rsidRPr="00496C89" w:rsidRDefault="00245F63" w:rsidP="00245F63">
                  <w:pPr>
                    <w:pStyle w:val="Listenabsatz"/>
                    <w:numPr>
                      <w:ilvl w:val="0"/>
                      <w:numId w:val="7"/>
                    </w:numPr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Bei Gefahr sofort Motor stillsetzen!</w:t>
                  </w:r>
                </w:p>
                <w:p w:rsidR="00245F63" w:rsidRPr="00496C89" w:rsidRDefault="00245F63" w:rsidP="00245F63">
                  <w:pPr>
                    <w:pStyle w:val="Listenabsatz"/>
                    <w:numPr>
                      <w:ilvl w:val="0"/>
                      <w:numId w:val="7"/>
                    </w:numPr>
                    <w:ind w:left="360"/>
                    <w:rPr>
                      <w:rFonts w:ascii="Arial" w:hAnsi="Arial" w:cs="Arial"/>
                    </w:rPr>
                  </w:pPr>
                  <w:r w:rsidRPr="00496C89">
                    <w:rPr>
                      <w:rFonts w:ascii="Arial" w:hAnsi="Arial" w:cs="Arial"/>
                    </w:rPr>
                    <w:t>Bei Wartungs-, Reinigungs- und Instandsetzungsarbeiten: Zündschlüssel ziehen und abwarten bis Motor im Stillstand sind, Lastaufnahme absenken!</w:t>
                  </w:r>
                </w:p>
                <w:p w:rsidR="00245F63" w:rsidRPr="00FA2FD8" w:rsidRDefault="00245F63" w:rsidP="00245F63">
                  <w:pPr>
                    <w:pStyle w:val="Listenabsatz"/>
                    <w:numPr>
                      <w:ilvl w:val="0"/>
                      <w:numId w:val="7"/>
                    </w:numPr>
                    <w:spacing w:after="0"/>
                    <w:ind w:left="3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96C89">
                    <w:rPr>
                      <w:rFonts w:ascii="Arial" w:hAnsi="Arial" w:cs="Arial"/>
                    </w:rPr>
                    <w:t>Erst nach Beseitigung der Störung durch Sachkundigen weiterarbeiten!</w:t>
                  </w:r>
                  <w:bookmarkStart w:id="0" w:name="_GoBack"/>
                  <w:bookmarkEnd w:id="0"/>
                </w:p>
              </w:tc>
            </w:tr>
          </w:tbl>
          <w:p w:rsidR="00B04D26" w:rsidRPr="00B556EF" w:rsidRDefault="00B04D26" w:rsidP="00B556EF">
            <w:pPr>
              <w:ind w:left="142"/>
              <w:rPr>
                <w:rFonts w:ascii="Arial" w:hAnsi="Arial" w:cs="Arial"/>
              </w:rPr>
            </w:pPr>
          </w:p>
        </w:tc>
      </w:tr>
      <w:tr w:rsidR="00B01842" w:rsidRPr="00D11AAF" w:rsidTr="0056196C">
        <w:tc>
          <w:tcPr>
            <w:tcW w:w="10121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56196C">
        <w:tc>
          <w:tcPr>
            <w:tcW w:w="6105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32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9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56EF" w:rsidRPr="00D11AAF" w:rsidTr="0056196C">
        <w:tc>
          <w:tcPr>
            <w:tcW w:w="12900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177311" w:rsidRPr="00496C89" w:rsidRDefault="00177311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Ruhe bewahren, Unfallstelle sichern, eigene Sicherheit beachten!</w:t>
            </w:r>
          </w:p>
          <w:p w:rsidR="00177311" w:rsidRPr="00496C89" w:rsidRDefault="00177311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Notruf veranlassen (112)!</w:t>
            </w:r>
          </w:p>
          <w:p w:rsidR="00177311" w:rsidRPr="00496C89" w:rsidRDefault="00177311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177311" w:rsidRPr="00496C89" w:rsidRDefault="00177311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Erste Hilfe leisten!</w:t>
            </w:r>
          </w:p>
          <w:p w:rsidR="00177311" w:rsidRPr="00496C89" w:rsidRDefault="00177311" w:rsidP="0056196C">
            <w:pPr>
              <w:pStyle w:val="Listenabsatz"/>
              <w:numPr>
                <w:ilvl w:val="0"/>
                <w:numId w:val="5"/>
              </w:numPr>
              <w:ind w:left="814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177311" w:rsidRPr="00496C89" w:rsidRDefault="00177311" w:rsidP="0056196C">
            <w:pPr>
              <w:pStyle w:val="Listenabsatz"/>
              <w:numPr>
                <w:ilvl w:val="0"/>
                <w:numId w:val="5"/>
              </w:numPr>
              <w:ind w:left="814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B556EF" w:rsidRDefault="00177311" w:rsidP="0056196C">
            <w:pPr>
              <w:pStyle w:val="Listenabsatz"/>
              <w:numPr>
                <w:ilvl w:val="0"/>
                <w:numId w:val="1"/>
              </w:numPr>
              <w:ind w:left="414" w:hanging="357"/>
              <w:rPr>
                <w:rFonts w:cs="Arial"/>
                <w:sz w:val="20"/>
              </w:rPr>
            </w:pPr>
            <w:r w:rsidRPr="00496C89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B556EF" w:rsidRPr="00D11AAF" w:rsidTr="0056196C">
        <w:tc>
          <w:tcPr>
            <w:tcW w:w="12900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556EF" w:rsidRPr="00C576E1" w:rsidRDefault="00B556EF" w:rsidP="00B556E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B556EF" w:rsidRPr="00D11AAF" w:rsidTr="0056196C">
        <w:tc>
          <w:tcPr>
            <w:tcW w:w="12900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B556EF" w:rsidRPr="00496C89" w:rsidRDefault="00B556EF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Vor jeder Inbetriebnahme die Funktion und Sicherheitseinrichtungen der Maschine prüfen!</w:t>
            </w:r>
          </w:p>
          <w:p w:rsidR="00B556EF" w:rsidRPr="00496C89" w:rsidRDefault="00B556EF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</w:rPr>
            </w:pPr>
            <w:r w:rsidRPr="00496C89">
              <w:rPr>
                <w:rFonts w:ascii="Arial" w:hAnsi="Arial" w:cs="Arial"/>
              </w:rPr>
              <w:t>Vorgaben des Herstellers bzgl. Wartung und Pflege beachten!</w:t>
            </w:r>
          </w:p>
          <w:p w:rsidR="00B556EF" w:rsidRPr="00496C89" w:rsidRDefault="00B556EF" w:rsidP="0056196C">
            <w:pPr>
              <w:pStyle w:val="Listenabsatz"/>
              <w:numPr>
                <w:ilvl w:val="0"/>
                <w:numId w:val="1"/>
              </w:numPr>
              <w:ind w:left="417"/>
              <w:rPr>
                <w:rFonts w:ascii="Arial" w:hAnsi="Arial" w:cs="Arial"/>
                <w:b/>
              </w:rPr>
            </w:pPr>
            <w:r w:rsidRPr="00496C89">
              <w:rPr>
                <w:rFonts w:ascii="Arial" w:hAnsi="Arial" w:cs="Arial"/>
              </w:rPr>
              <w:t>Reparaturen nur von Sachkundigen durchführen lassen!</w:t>
            </w:r>
          </w:p>
        </w:tc>
      </w:tr>
      <w:tr w:rsidR="00B556EF" w:rsidRPr="00D11AAF" w:rsidTr="0056196C">
        <w:tc>
          <w:tcPr>
            <w:tcW w:w="80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B556EF" w:rsidRPr="0001190C" w:rsidRDefault="00B556EF" w:rsidP="00B556EF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B556EF" w:rsidRDefault="00B556EF" w:rsidP="00B556E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840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B556EF" w:rsidRPr="00EC70E1" w:rsidRDefault="00B556EF" w:rsidP="00B556E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B556EF" w:rsidRPr="00D11AAF" w:rsidTr="0056196C">
        <w:tc>
          <w:tcPr>
            <w:tcW w:w="12900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B556EF" w:rsidRPr="00AD73C9" w:rsidRDefault="00B556EF" w:rsidP="00B556EF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D0610A" w:rsidRDefault="007F281C" w:rsidP="007F281C">
      <w:pPr>
        <w:tabs>
          <w:tab w:val="left" w:pos="7307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p w:rsidR="00D0610A" w:rsidRPr="00D0610A" w:rsidRDefault="00D0610A" w:rsidP="00D0610A">
      <w:pPr>
        <w:rPr>
          <w:rFonts w:ascii="Arial" w:hAnsi="Arial" w:cs="Arial"/>
          <w:sz w:val="2"/>
          <w:szCs w:val="2"/>
        </w:rPr>
      </w:pPr>
    </w:p>
    <w:p w:rsidR="00AC0B79" w:rsidRPr="00D0610A" w:rsidRDefault="00D0610A" w:rsidP="00D0610A">
      <w:pPr>
        <w:tabs>
          <w:tab w:val="left" w:pos="9555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AC0B79" w:rsidRPr="00D0610A" w:rsidSect="00CB775A">
      <w:footerReference w:type="defaul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D37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2D37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7F281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D0610A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0610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D0610A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66880"/>
    <w:multiLevelType w:val="hybridMultilevel"/>
    <w:tmpl w:val="63CABA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C4F44"/>
    <w:multiLevelType w:val="hybridMultilevel"/>
    <w:tmpl w:val="5BAC4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6D64F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242E4"/>
    <w:multiLevelType w:val="hybridMultilevel"/>
    <w:tmpl w:val="BAC474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C62EF"/>
    <w:multiLevelType w:val="hybridMultilevel"/>
    <w:tmpl w:val="526C5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70E2F"/>
    <w:rsid w:val="000A1D03"/>
    <w:rsid w:val="000C0100"/>
    <w:rsid w:val="00177311"/>
    <w:rsid w:val="001973F1"/>
    <w:rsid w:val="001A1F39"/>
    <w:rsid w:val="00245F63"/>
    <w:rsid w:val="002D3776"/>
    <w:rsid w:val="00316EC3"/>
    <w:rsid w:val="0034486D"/>
    <w:rsid w:val="003453ED"/>
    <w:rsid w:val="00385018"/>
    <w:rsid w:val="003A198A"/>
    <w:rsid w:val="003A76E3"/>
    <w:rsid w:val="003B532E"/>
    <w:rsid w:val="003F28D2"/>
    <w:rsid w:val="004906F0"/>
    <w:rsid w:val="00496C89"/>
    <w:rsid w:val="0055460E"/>
    <w:rsid w:val="0056196C"/>
    <w:rsid w:val="00587B8C"/>
    <w:rsid w:val="00612F6F"/>
    <w:rsid w:val="006379DC"/>
    <w:rsid w:val="006C6FAE"/>
    <w:rsid w:val="00770E9B"/>
    <w:rsid w:val="00791852"/>
    <w:rsid w:val="007B144E"/>
    <w:rsid w:val="007F281C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556EF"/>
    <w:rsid w:val="00C27756"/>
    <w:rsid w:val="00C576E1"/>
    <w:rsid w:val="00C60F02"/>
    <w:rsid w:val="00CB775A"/>
    <w:rsid w:val="00D0610A"/>
    <w:rsid w:val="00D11AAF"/>
    <w:rsid w:val="00E271F2"/>
    <w:rsid w:val="00E8380C"/>
    <w:rsid w:val="00F07343"/>
    <w:rsid w:val="00F55FE2"/>
    <w:rsid w:val="00F95116"/>
    <w:rsid w:val="00FA2FD8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147D9FD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Gabelstapler</vt:lpstr>
    </vt:vector>
  </TitlesOfParts>
  <Company>SVLFG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Gabelstapler</dc:title>
  <dc:subject/>
  <dc:creator/>
  <cp:keywords/>
  <dc:description/>
  <cp:lastModifiedBy>Huber, Michael</cp:lastModifiedBy>
  <cp:revision>5</cp:revision>
  <cp:lastPrinted>2020-11-26T10:37:00Z</cp:lastPrinted>
  <dcterms:created xsi:type="dcterms:W3CDTF">2023-03-16T08:49:00Z</dcterms:created>
  <dcterms:modified xsi:type="dcterms:W3CDTF">2023-04-14T05:59:00Z</dcterms:modified>
</cp:coreProperties>
</file>