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06"/>
        <w:gridCol w:w="311"/>
        <w:gridCol w:w="1842"/>
        <w:gridCol w:w="1222"/>
        <w:gridCol w:w="1523"/>
        <w:gridCol w:w="1823"/>
        <w:gridCol w:w="1009"/>
      </w:tblGrid>
      <w:tr w:rsidR="006E1553" w:rsidRPr="00D11AAF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042C71" w:rsidRPr="00196A6C" w:rsidRDefault="00042C71" w:rsidP="00196A6C">
            <w:pPr>
              <w:pStyle w:val="berschrift5"/>
              <w:jc w:val="left"/>
              <w:outlineLvl w:val="4"/>
              <w:rPr>
                <w:rStyle w:val="fontstyle01"/>
                <w:rFonts w:ascii="Arial" w:hAnsi="Arial" w:cs="Arial"/>
                <w:sz w:val="24"/>
                <w:szCs w:val="24"/>
              </w:rPr>
            </w:pPr>
            <w:r w:rsidRPr="00196A6C">
              <w:rPr>
                <w:rStyle w:val="fontstyle01"/>
                <w:rFonts w:ascii="Arial" w:hAnsi="Arial" w:cs="Arial"/>
                <w:sz w:val="24"/>
                <w:szCs w:val="24"/>
              </w:rPr>
              <w:t xml:space="preserve">Ammoniumnitrat-Harnstoff-Lösung, NP-, NK-, PK- und </w:t>
            </w:r>
          </w:p>
          <w:p w:rsidR="00D11AAF" w:rsidRPr="00196A6C" w:rsidRDefault="00042C71" w:rsidP="00196A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6A6C">
              <w:rPr>
                <w:rStyle w:val="fontstyle01"/>
                <w:rFonts w:ascii="Arial" w:hAnsi="Arial" w:cs="Arial"/>
                <w:b/>
                <w:sz w:val="24"/>
                <w:szCs w:val="24"/>
              </w:rPr>
              <w:t>NPK-Düngerlösungen</w:t>
            </w:r>
          </w:p>
        </w:tc>
      </w:tr>
      <w:tr w:rsidR="00DC6A35" w:rsidRPr="00D11AAF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:rsidR="00D11AAF" w:rsidRPr="00196A6C" w:rsidRDefault="00042C71" w:rsidP="00D11AAF">
            <w:pPr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  <w:szCs w:val="24"/>
              </w:rPr>
              <w:t>Lagern und Verwenden von Handelsdünger</w:t>
            </w:r>
          </w:p>
        </w:tc>
      </w:tr>
      <w:tr w:rsidR="00D11AAF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196A6C" w:rsidRDefault="00196A6C" w:rsidP="00196A6C">
            <w:pPr>
              <w:ind w:left="360"/>
              <w:rPr>
                <w:rFonts w:ascii="Arial" w:hAnsi="Arial" w:cs="Arial"/>
              </w:rPr>
            </w:pPr>
          </w:p>
          <w:p w:rsidR="00042C71" w:rsidRPr="00196A6C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</w:rPr>
              <w:t>Verursacht schwere Augenreizung.</w:t>
            </w:r>
          </w:p>
          <w:p w:rsidR="0078106F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8106F">
              <w:rPr>
                <w:rFonts w:ascii="Arial" w:hAnsi="Arial" w:cs="Arial"/>
              </w:rPr>
              <w:t xml:space="preserve">Feuergefahr besteht bei Berührung mit brennbaren Stoffen. </w:t>
            </w:r>
          </w:p>
          <w:p w:rsidR="00042C71" w:rsidRPr="0078106F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8106F">
              <w:rPr>
                <w:rFonts w:ascii="Arial" w:hAnsi="Arial" w:cs="Arial"/>
              </w:rPr>
              <w:t>Kann Brände verstärken.</w:t>
            </w:r>
          </w:p>
          <w:p w:rsidR="00B01842" w:rsidRPr="00196A6C" w:rsidRDefault="00042C71" w:rsidP="0078106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</w:rPr>
              <w:t>Schwach Wasser gefährdend.</w:t>
            </w:r>
            <w:r w:rsidR="00196A6C">
              <w:rPr>
                <w:rFonts w:ascii="Arial" w:hAnsi="Arial" w:cs="Arial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Default="00AE4C02" w:rsidP="00D11AAF">
            <w:pPr>
              <w:rPr>
                <w:rFonts w:ascii="Arial" w:hAnsi="Arial" w:cs="Arial"/>
              </w:rPr>
            </w:pPr>
            <w:r w:rsidRPr="007C1AE5">
              <w:rPr>
                <w:noProof/>
                <w:sz w:val="20"/>
                <w:lang w:eastAsia="de-DE"/>
              </w:rPr>
              <w:drawing>
                <wp:inline distT="0" distB="0" distL="0" distR="0">
                  <wp:extent cx="504000" cy="504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C71" w:rsidRDefault="00AE4C02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468000" cy="504000"/>
                  <wp:effectExtent l="0" t="0" r="8255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C71" w:rsidRDefault="00AE4C02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>
                  <wp:extent cx="504000" cy="504000"/>
                  <wp:effectExtent l="0" t="0" r="0" b="0"/>
                  <wp:docPr id="12" name="Grafik 12" descr="rondfl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rondfl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C71" w:rsidRDefault="00042C71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877007A" wp14:editId="6657C5DB">
                  <wp:extent cx="504000" cy="504000"/>
                  <wp:effectExtent l="0" t="0" r="0" b="0"/>
                  <wp:docPr id="6" name="Bild 2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C71" w:rsidRDefault="00042C71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2C59A2D" wp14:editId="5F75B86D">
                  <wp:extent cx="504000" cy="504000"/>
                  <wp:effectExtent l="0" t="0" r="0" b="0"/>
                  <wp:docPr id="7" name="Bild 3" descr="M017: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17: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C71" w:rsidRDefault="00042C71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105D2F4" wp14:editId="29AB62F5">
                  <wp:extent cx="504000" cy="504000"/>
                  <wp:effectExtent l="0" t="0" r="0" b="0"/>
                  <wp:docPr id="8" name="Bild 4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C71" w:rsidRPr="00D11AAF" w:rsidRDefault="00042C71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72A2BDCD" wp14:editId="28B03BC9">
                  <wp:extent cx="504000" cy="504000"/>
                  <wp:effectExtent l="0" t="0" r="0" b="0"/>
                  <wp:docPr id="9" name="Bild 5" descr="P003: Keine offene Flamme; Feuer, offene Zündquelle und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003: Keine offene Flamme; Feuer, offene Zündquelle und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1842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:rsidR="00B01842" w:rsidRPr="00196A6C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196A6C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:rsidR="00196A6C" w:rsidRDefault="00196A6C" w:rsidP="00042C71">
            <w:pPr>
              <w:rPr>
                <w:rFonts w:ascii="Arial" w:hAnsi="Arial" w:cs="Arial"/>
                <w:snapToGrid w:val="0"/>
              </w:rPr>
            </w:pPr>
          </w:p>
          <w:p w:rsidR="00042C71" w:rsidRPr="00196A6C" w:rsidRDefault="00042C71" w:rsidP="00042C71">
            <w:pPr>
              <w:rPr>
                <w:rFonts w:ascii="Arial" w:hAnsi="Arial" w:cs="Arial"/>
                <w:snapToGrid w:val="0"/>
              </w:rPr>
            </w:pPr>
            <w:r w:rsidRPr="00196A6C">
              <w:rPr>
                <w:rFonts w:ascii="Arial" w:hAnsi="Arial" w:cs="Arial"/>
                <w:snapToGrid w:val="0"/>
              </w:rPr>
              <w:t>Weitere Einzelheiten vom Lieferanten, der das Sicherheitsdatenblatt bereitstellt.</w:t>
            </w:r>
          </w:p>
          <w:p w:rsidR="00042C71" w:rsidRDefault="00042C71" w:rsidP="00042C71">
            <w:pPr>
              <w:rPr>
                <w:rFonts w:ascii="Arial" w:hAnsi="Arial" w:cs="Arial"/>
                <w:snapToGrid w:val="0"/>
              </w:rPr>
            </w:pPr>
          </w:p>
          <w:p w:rsidR="0078106F" w:rsidRPr="00196A6C" w:rsidRDefault="0078106F" w:rsidP="00042C71">
            <w:pPr>
              <w:rPr>
                <w:rFonts w:ascii="Arial" w:hAnsi="Arial" w:cs="Arial"/>
                <w:snapToGrid w:val="0"/>
              </w:rPr>
            </w:pPr>
          </w:p>
          <w:p w:rsidR="00042C71" w:rsidRPr="00196A6C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96A6C">
              <w:rPr>
                <w:rFonts w:ascii="Arial" w:hAnsi="Arial" w:cs="Arial"/>
                <w:snapToGrid w:val="0"/>
              </w:rPr>
              <w:t>Atemschutz verwenden bei Bildung von Stäuben.</w:t>
            </w:r>
          </w:p>
          <w:p w:rsidR="00042C71" w:rsidRPr="00196A6C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96A6C">
              <w:rPr>
                <w:rFonts w:ascii="Arial" w:hAnsi="Arial" w:cs="Arial"/>
                <w:snapToGrid w:val="0"/>
              </w:rPr>
              <w:t>Nach der Arbeit für Hautreinigung und Hautpflege sorgen.</w:t>
            </w:r>
          </w:p>
          <w:p w:rsidR="00174B6E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74B6E">
              <w:rPr>
                <w:rFonts w:ascii="Arial" w:hAnsi="Arial" w:cs="Arial"/>
                <w:snapToGrid w:val="0"/>
              </w:rPr>
              <w:t xml:space="preserve">Von Zündquellen und brennbaren Stoffen fernhalten. </w:t>
            </w:r>
          </w:p>
          <w:p w:rsidR="00042C71" w:rsidRPr="00174B6E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74B6E">
              <w:rPr>
                <w:rFonts w:ascii="Arial" w:hAnsi="Arial" w:cs="Arial"/>
                <w:snapToGrid w:val="0"/>
              </w:rPr>
              <w:t>Vor direkter Sonneneinstrahlung/Hitzeeinwirkung schützen. Vor Feuchtigkeit schützen.</w:t>
            </w:r>
          </w:p>
          <w:p w:rsidR="00042C71" w:rsidRPr="00196A6C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96A6C">
              <w:rPr>
                <w:rFonts w:ascii="Arial" w:hAnsi="Arial" w:cs="Arial"/>
                <w:snapToGrid w:val="0"/>
              </w:rPr>
              <w:t>Getrennt von organischen Materialen lagern.</w:t>
            </w:r>
          </w:p>
          <w:p w:rsidR="007C7713" w:rsidRPr="00196A6C" w:rsidRDefault="00042C71" w:rsidP="0078106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  <w:snapToGrid w:val="0"/>
              </w:rPr>
              <w:t xml:space="preserve">Nicht rauchen.  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B01842" w:rsidRPr="00196A6C" w:rsidRDefault="00063111" w:rsidP="00E65D57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96A6C"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E65D57" w:rsidRPr="00196A6C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196A6C" w:rsidRPr="00196A6C" w:rsidRDefault="00196A6C" w:rsidP="00196A6C">
            <w:pPr>
              <w:ind w:left="360"/>
              <w:rPr>
                <w:rFonts w:ascii="Arial" w:hAnsi="Arial" w:cs="Arial"/>
              </w:rPr>
            </w:pPr>
          </w:p>
          <w:p w:rsidR="00042C71" w:rsidRPr="00196A6C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  <w:snapToGrid w:val="0"/>
              </w:rPr>
              <w:t>Alarm-, Flucht- und Rettungspläne beachten!</w:t>
            </w:r>
          </w:p>
          <w:p w:rsidR="00042C71" w:rsidRPr="00196A6C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  <w:snapToGrid w:val="0"/>
              </w:rPr>
              <w:t>Geeignetes Löschmittel beim Umgang mit in Zersetzung befindlichem Produkt ist Wasser.</w:t>
            </w:r>
          </w:p>
          <w:p w:rsidR="007C7713" w:rsidRPr="00196A6C" w:rsidRDefault="00042C71" w:rsidP="0078106F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  <w:snapToGrid w:val="0"/>
              </w:rPr>
              <w:t>Im Brandfall umgebungsluftunabhängiges Atemschutzgerät tragen, da Zersetzung in Stickstoffmonoxid und Stickstoffdioxid möglich.</w:t>
            </w:r>
            <w:r w:rsidR="00196A6C">
              <w:rPr>
                <w:rFonts w:ascii="Arial" w:hAnsi="Arial" w:cs="Arial"/>
                <w:snapToGrid w:val="0"/>
              </w:rPr>
              <w:br/>
            </w:r>
          </w:p>
        </w:tc>
      </w:tr>
      <w:tr w:rsidR="00B01842" w:rsidRPr="00D11AAF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:rsidR="00B01842" w:rsidRPr="00196A6C" w:rsidRDefault="00B01842" w:rsidP="00E65D57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96A6C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:rsidR="00B01842" w:rsidRPr="00196A6C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96A6C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DD6A8F" w:rsidRPr="00D11AAF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196A6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</w:rPr>
              <w:t>Standort Telefon:</w:t>
            </w:r>
          </w:p>
          <w:p w:rsidR="00B01842" w:rsidRPr="00196A6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196A6C">
              <w:rPr>
                <w:rFonts w:ascii="Arial" w:hAnsi="Arial" w:cs="Arial"/>
              </w:rPr>
              <w:instrText xml:space="preserve"> FORMTEXT </w:instrText>
            </w:r>
            <w:r w:rsidRPr="00196A6C">
              <w:rPr>
                <w:rFonts w:ascii="Arial" w:hAnsi="Arial" w:cs="Arial"/>
              </w:rPr>
            </w:r>
            <w:r w:rsidRPr="00196A6C">
              <w:rPr>
                <w:rFonts w:ascii="Arial" w:hAnsi="Arial" w:cs="Arial"/>
              </w:rPr>
              <w:fldChar w:fldCharType="separate"/>
            </w:r>
            <w:r w:rsidRPr="00196A6C">
              <w:rPr>
                <w:rFonts w:ascii="Arial" w:hAnsi="Arial" w:cs="Arial"/>
              </w:rPr>
              <w:t>     </w:t>
            </w:r>
            <w:r w:rsidRPr="00196A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196A6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</w:rPr>
              <w:t>Ersthelfer:</w:t>
            </w:r>
          </w:p>
          <w:p w:rsidR="00B01842" w:rsidRPr="00196A6C" w:rsidRDefault="00B01842" w:rsidP="0001190C">
            <w:pPr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196A6C">
              <w:rPr>
                <w:rFonts w:ascii="Arial" w:hAnsi="Arial" w:cs="Arial"/>
              </w:rPr>
              <w:instrText xml:space="preserve"> FORMTEXT </w:instrText>
            </w:r>
            <w:r w:rsidRPr="00196A6C">
              <w:rPr>
                <w:rFonts w:ascii="Arial" w:hAnsi="Arial" w:cs="Arial"/>
              </w:rPr>
            </w:r>
            <w:r w:rsidRPr="00196A6C">
              <w:rPr>
                <w:rFonts w:ascii="Arial" w:hAnsi="Arial" w:cs="Arial"/>
              </w:rPr>
              <w:fldChar w:fldCharType="separate"/>
            </w:r>
            <w:r w:rsidRPr="00196A6C">
              <w:rPr>
                <w:rFonts w:ascii="Arial" w:hAnsi="Arial" w:cs="Arial"/>
              </w:rPr>
              <w:t>     </w:t>
            </w:r>
            <w:r w:rsidRPr="00196A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:rsidR="00B01842" w:rsidRPr="00196A6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</w:rPr>
              <w:t>Standort Verbandkasten:</w:t>
            </w:r>
            <w:r w:rsidRPr="00196A6C">
              <w:rPr>
                <w:rFonts w:ascii="Arial" w:hAnsi="Arial" w:cs="Arial"/>
              </w:rPr>
              <w:br/>
            </w:r>
            <w:r w:rsidRPr="00196A6C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196A6C">
              <w:rPr>
                <w:rFonts w:ascii="Arial" w:hAnsi="Arial" w:cs="Arial"/>
              </w:rPr>
              <w:instrText xml:space="preserve"> FORMTEXT </w:instrText>
            </w:r>
            <w:r w:rsidRPr="00196A6C">
              <w:rPr>
                <w:rFonts w:ascii="Arial" w:hAnsi="Arial" w:cs="Arial"/>
              </w:rPr>
            </w:r>
            <w:r w:rsidRPr="00196A6C">
              <w:rPr>
                <w:rFonts w:ascii="Arial" w:hAnsi="Arial" w:cs="Arial"/>
              </w:rPr>
              <w:fldChar w:fldCharType="separate"/>
            </w:r>
            <w:r w:rsidRPr="00196A6C">
              <w:rPr>
                <w:rFonts w:ascii="Arial" w:hAnsi="Arial" w:cs="Arial"/>
              </w:rPr>
              <w:t>     </w:t>
            </w:r>
            <w:r w:rsidRPr="00196A6C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:rsidR="00196A6C" w:rsidRDefault="00196A6C" w:rsidP="00196A6C">
            <w:pPr>
              <w:ind w:left="360"/>
              <w:rPr>
                <w:rFonts w:ascii="Arial" w:hAnsi="Arial" w:cs="Arial"/>
                <w:bCs/>
                <w:snapToGrid w:val="0"/>
              </w:rPr>
            </w:pPr>
          </w:p>
          <w:p w:rsidR="00042C71" w:rsidRPr="00196A6C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bCs/>
                <w:snapToGrid w:val="0"/>
              </w:rPr>
            </w:pPr>
            <w:r w:rsidRPr="00196A6C">
              <w:rPr>
                <w:rFonts w:ascii="Arial" w:hAnsi="Arial" w:cs="Arial"/>
                <w:bCs/>
                <w:snapToGrid w:val="0"/>
              </w:rPr>
              <w:t>Bei jeder Erste-Hilfe-Maßnahme Selbstschutz beachten.</w:t>
            </w:r>
          </w:p>
          <w:p w:rsidR="00042C71" w:rsidRPr="00196A6C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96A6C">
              <w:rPr>
                <w:rFonts w:ascii="Arial" w:hAnsi="Arial" w:cs="Arial"/>
                <w:b/>
                <w:snapToGrid w:val="0"/>
              </w:rPr>
              <w:t xml:space="preserve">Nach Augenkontakt: </w:t>
            </w:r>
            <w:r w:rsidRPr="00196A6C">
              <w:rPr>
                <w:rFonts w:ascii="Arial" w:hAnsi="Arial" w:cs="Arial"/>
                <w:snapToGrid w:val="0"/>
              </w:rPr>
              <w:t xml:space="preserve">10 Minuten unter fließendem Wasser bei gespreizten Lidern spülen oder Augenspüllösung verwenden. Immer Augenarzt aufsuchen! </w:t>
            </w:r>
          </w:p>
          <w:p w:rsidR="00042C71" w:rsidRPr="00196A6C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96A6C">
              <w:rPr>
                <w:rFonts w:ascii="Arial" w:hAnsi="Arial" w:cs="Arial"/>
                <w:b/>
                <w:snapToGrid w:val="0"/>
              </w:rPr>
              <w:t xml:space="preserve">Nach Hautkontakt: </w:t>
            </w:r>
            <w:r w:rsidRPr="00196A6C">
              <w:rPr>
                <w:rFonts w:ascii="Arial" w:hAnsi="Arial" w:cs="Arial"/>
                <w:snapToGrid w:val="0"/>
              </w:rPr>
              <w:t>Verunreinigte Kleidung sofort ausziehen, Haut reinigen.</w:t>
            </w:r>
          </w:p>
          <w:p w:rsidR="00042C71" w:rsidRPr="00196A6C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196A6C">
              <w:rPr>
                <w:rFonts w:ascii="Arial" w:hAnsi="Arial" w:cs="Arial"/>
                <w:b/>
                <w:snapToGrid w:val="0"/>
              </w:rPr>
              <w:t xml:space="preserve">Nach Einatmen: </w:t>
            </w:r>
            <w:r w:rsidRPr="00196A6C">
              <w:rPr>
                <w:rFonts w:ascii="Arial" w:hAnsi="Arial" w:cs="Arial"/>
                <w:snapToGrid w:val="0"/>
              </w:rPr>
              <w:t>Frischluft! Bei Bewusstlosigkeit Atemwege freihalten.</w:t>
            </w:r>
          </w:p>
          <w:p w:rsidR="0078106F" w:rsidRPr="0078106F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  <w:b/>
                <w:snapToGrid w:val="0"/>
              </w:rPr>
              <w:t>Nach Verschlucken:</w:t>
            </w:r>
            <w:r w:rsidRPr="00196A6C">
              <w:rPr>
                <w:rFonts w:ascii="Arial" w:hAnsi="Arial" w:cs="Arial"/>
                <w:snapToGrid w:val="0"/>
              </w:rPr>
              <w:t xml:space="preserve"> Sofort Mund ausspülen und reichlich Wasser trinken.</w:t>
            </w:r>
          </w:p>
          <w:p w:rsidR="007C7713" w:rsidRPr="00196A6C" w:rsidRDefault="00042C71" w:rsidP="0078106F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  <w:snapToGrid w:val="0"/>
              </w:rPr>
              <w:t>Ärztliche Hilfe in Anspruch nehmen.</w:t>
            </w:r>
            <w:r w:rsidR="00196A6C">
              <w:rPr>
                <w:rFonts w:ascii="Arial" w:hAnsi="Arial" w:cs="Arial"/>
                <w:snapToGrid w:val="0"/>
              </w:rPr>
              <w:br/>
            </w:r>
            <w:r w:rsidR="00196A6C">
              <w:rPr>
                <w:rFonts w:ascii="Arial" w:hAnsi="Arial" w:cs="Arial"/>
                <w:snapToGrid w:val="0"/>
              </w:rPr>
              <w:br/>
            </w:r>
            <w:r w:rsidRPr="00196A6C">
              <w:rPr>
                <w:rFonts w:ascii="Arial" w:hAnsi="Arial" w:cs="Arial"/>
              </w:rPr>
              <w:t>Arzt: ………………………………………….</w:t>
            </w:r>
            <w:r w:rsidR="00196A6C">
              <w:rPr>
                <w:rFonts w:ascii="Arial" w:hAnsi="Arial" w:cs="Arial"/>
              </w:rPr>
              <w:br/>
            </w:r>
            <w:r w:rsidRPr="00196A6C">
              <w:rPr>
                <w:rFonts w:ascii="Arial" w:hAnsi="Arial" w:cs="Arial"/>
                <w:b/>
                <w:sz w:val="24"/>
                <w:szCs w:val="24"/>
              </w:rPr>
              <w:t>Giftinformationszentrum: 0228/ 19240</w:t>
            </w:r>
            <w:r w:rsidRPr="00196A6C">
              <w:rPr>
                <w:rFonts w:ascii="Arial" w:hAnsi="Arial" w:cs="Arial"/>
              </w:rPr>
              <w:t xml:space="preserve">        </w:t>
            </w:r>
            <w:r w:rsidR="00196A6C">
              <w:rPr>
                <w:rFonts w:ascii="Arial" w:hAnsi="Arial" w:cs="Arial"/>
              </w:rPr>
              <w:br/>
            </w:r>
          </w:p>
        </w:tc>
      </w:tr>
      <w:tr w:rsidR="0001190C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:rsidR="0001190C" w:rsidRPr="00196A6C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96A6C"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196A6C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:rsidR="00196A6C" w:rsidRPr="00196A6C" w:rsidRDefault="00196A6C" w:rsidP="00196A6C">
            <w:pPr>
              <w:ind w:left="360"/>
              <w:rPr>
                <w:rFonts w:ascii="Arial" w:hAnsi="Arial" w:cs="Arial"/>
              </w:rPr>
            </w:pPr>
          </w:p>
          <w:p w:rsidR="007C7713" w:rsidRPr="00196A6C" w:rsidRDefault="00042C71" w:rsidP="0078106F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196A6C">
              <w:rPr>
                <w:rFonts w:ascii="Arial" w:hAnsi="Arial" w:cs="Arial"/>
              </w:rPr>
              <w:t>Entsorgung gemäß Angaben der Hersteller im Sicherheitsdatenblatt (Abschnitt 13) veranlassen.</w:t>
            </w:r>
            <w:r w:rsidR="00196A6C">
              <w:rPr>
                <w:rFonts w:ascii="Arial" w:hAnsi="Arial" w:cs="Arial"/>
              </w:rPr>
              <w:br/>
            </w:r>
          </w:p>
        </w:tc>
      </w:tr>
      <w:tr w:rsidR="00642467" w:rsidRPr="00D11AAF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73579A" w:rsidRDefault="0073579A" w:rsidP="007D496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p w:rsidR="0073579A" w:rsidRPr="0073579A" w:rsidRDefault="0073579A" w:rsidP="0073579A">
      <w:pPr>
        <w:rPr>
          <w:rFonts w:ascii="Arial" w:hAnsi="Arial" w:cs="Arial"/>
          <w:sz w:val="2"/>
          <w:szCs w:val="2"/>
        </w:rPr>
      </w:pPr>
    </w:p>
    <w:sectPr w:rsidR="0073579A" w:rsidRPr="0073579A" w:rsidSect="007D496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DD4" w:rsidRDefault="00962DD4" w:rsidP="007D496A">
      <w:pPr>
        <w:spacing w:after="0" w:line="240" w:lineRule="auto"/>
      </w:pPr>
      <w:r>
        <w:separator/>
      </w:r>
    </w:p>
  </w:endnote>
  <w:end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7D496A" w:rsidRPr="00D11AAF" w:rsidTr="000840FC">
      <w:tc>
        <w:tcPr>
          <w:tcW w:w="11136" w:type="dxa"/>
          <w:tcBorders>
            <w:top w:val="single" w:sz="12" w:space="0" w:color="FF9900"/>
            <w:left w:val="single" w:sz="36" w:space="0" w:color="FF9900"/>
            <w:bottom w:val="single" w:sz="36" w:space="0" w:color="FF9900"/>
            <w:right w:val="single" w:sz="36" w:space="0" w:color="FF9900"/>
          </w:tcBorders>
        </w:tcPr>
        <w:p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13A09" wp14:editId="4B8C19CD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E4C0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E4C0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:rsidTr="000523CB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78106F">
            <w:rPr>
              <w:rFonts w:ascii="Arial" w:hAnsi="Arial" w:cs="Arial"/>
              <w:sz w:val="12"/>
              <w:szCs w:val="12"/>
            </w:rPr>
            <w:t xml:space="preserve">Stand </w:t>
          </w:r>
          <w:r w:rsidR="0078106F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505F940D" wp14:editId="7DBF95A7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8106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8106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DD4" w:rsidRDefault="00962DD4" w:rsidP="007D496A">
      <w:pPr>
        <w:spacing w:after="0" w:line="240" w:lineRule="auto"/>
      </w:pPr>
      <w:r>
        <w:separator/>
      </w:r>
    </w:p>
  </w:footnote>
  <w:footnote w:type="continuationSeparator" w:id="0">
    <w:p w:rsidR="00962DD4" w:rsidRDefault="00962DD4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3CB" w:rsidRDefault="00052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631F"/>
    <w:multiLevelType w:val="hybridMultilevel"/>
    <w:tmpl w:val="EA927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E66B3"/>
    <w:multiLevelType w:val="hybridMultilevel"/>
    <w:tmpl w:val="BD00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42C71"/>
    <w:rsid w:val="000523CB"/>
    <w:rsid w:val="00063111"/>
    <w:rsid w:val="00174B6E"/>
    <w:rsid w:val="00196A6C"/>
    <w:rsid w:val="001973F1"/>
    <w:rsid w:val="001A1F39"/>
    <w:rsid w:val="002263FB"/>
    <w:rsid w:val="00377CD5"/>
    <w:rsid w:val="004E4A85"/>
    <w:rsid w:val="00642467"/>
    <w:rsid w:val="00665D4A"/>
    <w:rsid w:val="006E1553"/>
    <w:rsid w:val="00724AB7"/>
    <w:rsid w:val="0073579A"/>
    <w:rsid w:val="00762823"/>
    <w:rsid w:val="0078106F"/>
    <w:rsid w:val="007A0433"/>
    <w:rsid w:val="007C7713"/>
    <w:rsid w:val="007D496A"/>
    <w:rsid w:val="00962DD4"/>
    <w:rsid w:val="009F5CDE"/>
    <w:rsid w:val="00A23B8A"/>
    <w:rsid w:val="00A447BC"/>
    <w:rsid w:val="00A905B5"/>
    <w:rsid w:val="00AC0B79"/>
    <w:rsid w:val="00AE4C02"/>
    <w:rsid w:val="00AE5DC2"/>
    <w:rsid w:val="00B01842"/>
    <w:rsid w:val="00C135E0"/>
    <w:rsid w:val="00C25321"/>
    <w:rsid w:val="00C576E1"/>
    <w:rsid w:val="00C85DDF"/>
    <w:rsid w:val="00D11AAF"/>
    <w:rsid w:val="00D12AA6"/>
    <w:rsid w:val="00DC6A35"/>
    <w:rsid w:val="00DD6A8F"/>
    <w:rsid w:val="00DE5388"/>
    <w:rsid w:val="00E65D57"/>
    <w:rsid w:val="00E65F86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923161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5">
    <w:name w:val="heading 5"/>
    <w:basedOn w:val="Standard"/>
    <w:next w:val="Standard"/>
    <w:link w:val="berschrift5Zchn"/>
    <w:qFormat/>
    <w:rsid w:val="00042C71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Arial" w:eastAsia="Times New Roman" w:hAnsi="Arial" w:cs="Times New Roman"/>
      <w:b/>
      <w:snapToGrid w:val="0"/>
      <w:sz w:val="28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rsid w:val="00042C71"/>
    <w:rPr>
      <w:rFonts w:ascii="Arial" w:eastAsia="Times New Roman" w:hAnsi="Arial" w:cs="Times New Roman"/>
      <w:b/>
      <w:snapToGrid w:val="0"/>
      <w:sz w:val="28"/>
      <w:szCs w:val="20"/>
      <w:lang w:eastAsia="de-DE"/>
    </w:rPr>
  </w:style>
  <w:style w:type="character" w:customStyle="1" w:styleId="fontstyle01">
    <w:name w:val="fontstyle01"/>
    <w:rsid w:val="00042C71"/>
    <w:rPr>
      <w:rFonts w:ascii="Helvetica" w:hAnsi="Helvetica" w:cs="Helvetica" w:hint="default"/>
      <w:b w:val="0"/>
      <w:bCs w:val="0"/>
      <w:i w:val="0"/>
      <w:iCs w:val="0"/>
      <w:color w:val="000000"/>
      <w:sz w:val="42"/>
      <w:szCs w:val="42"/>
    </w:rPr>
  </w:style>
  <w:style w:type="character" w:styleId="Seitenzahl">
    <w:name w:val="page number"/>
    <w:basedOn w:val="Absatz-Standardschriftart"/>
    <w:semiHidden/>
    <w:rsid w:val="00042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Duenger-Ammoniumnitrat-Gruppe-D</vt:lpstr>
    </vt:vector>
  </TitlesOfParts>
  <Company>SVLFG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Duenger-Ammoniumnitrat-Gruppe-D</dc:title>
  <dc:subject/>
  <dc:creator/>
  <cp:keywords/>
  <dc:description/>
  <cp:lastModifiedBy>Huber, Michael</cp:lastModifiedBy>
  <cp:revision>5</cp:revision>
  <cp:lastPrinted>2020-11-26T10:37:00Z</cp:lastPrinted>
  <dcterms:created xsi:type="dcterms:W3CDTF">2023-01-17T07:55:00Z</dcterms:created>
  <dcterms:modified xsi:type="dcterms:W3CDTF">2023-04-14T08:13:00Z</dcterms:modified>
</cp:coreProperties>
</file>