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452"/>
        <w:gridCol w:w="400"/>
        <w:gridCol w:w="1845"/>
        <w:gridCol w:w="165"/>
        <w:gridCol w:w="31"/>
      </w:tblGrid>
      <w:tr w:rsidR="00DF7B60" w:rsidRPr="00C17987" w:rsidTr="00713DD1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AC5EBE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085AA9" w:rsidRPr="00B763E2" w:rsidRDefault="00131179" w:rsidP="00B763E2">
            <w:pPr>
              <w:pStyle w:val="Listenabsatz"/>
              <w:numPr>
                <w:ilvl w:val="0"/>
                <w:numId w:val="12"/>
              </w:numPr>
              <w:ind w:left="360"/>
              <w:rPr>
                <w:rFonts w:cs="Arial"/>
                <w:b/>
                <w:sz w:val="20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Umgang mit </w:t>
            </w:r>
            <w:r w:rsidR="007244BE">
              <w:rPr>
                <w:rFonts w:cs="Arial"/>
                <w:sz w:val="22"/>
                <w:szCs w:val="22"/>
              </w:rPr>
              <w:br/>
            </w:r>
            <w:r w:rsidRPr="00AC5EBE">
              <w:rPr>
                <w:rFonts w:cs="Arial"/>
                <w:sz w:val="22"/>
                <w:szCs w:val="22"/>
              </w:rPr>
              <w:t>Leichen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86247" w:rsidRPr="00AC5EBE" w:rsidRDefault="00186247" w:rsidP="00186247">
            <w:pPr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186247" w:rsidRDefault="00131179" w:rsidP="00B763E2">
            <w:pPr>
              <w:pStyle w:val="Listenabsatz"/>
              <w:numPr>
                <w:ilvl w:val="0"/>
                <w:numId w:val="12"/>
              </w:numPr>
              <w:ind w:left="360"/>
              <w:rPr>
                <w:rFonts w:cs="Arial"/>
                <w:b/>
                <w:sz w:val="20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Tätigkeiten im </w:t>
            </w:r>
            <w:r w:rsidR="007244BE">
              <w:rPr>
                <w:rFonts w:cs="Arial"/>
                <w:sz w:val="22"/>
                <w:szCs w:val="22"/>
              </w:rPr>
              <w:br/>
            </w:r>
            <w:r w:rsidRPr="00AC5EBE">
              <w:rPr>
                <w:rFonts w:cs="Arial"/>
                <w:sz w:val="22"/>
                <w:szCs w:val="22"/>
              </w:rPr>
              <w:t xml:space="preserve">Friedhofs- und </w:t>
            </w:r>
            <w:r w:rsidR="007244BE">
              <w:rPr>
                <w:rFonts w:cs="Arial"/>
                <w:sz w:val="22"/>
                <w:szCs w:val="22"/>
              </w:rPr>
              <w:br/>
            </w:r>
            <w:r w:rsidRPr="00AC5EBE">
              <w:rPr>
                <w:rFonts w:cs="Arial"/>
                <w:sz w:val="22"/>
                <w:szCs w:val="22"/>
              </w:rPr>
              <w:t>Bestattungsgewerbe sowie im Krematorium</w:t>
            </w: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5E461A">
              <w:rPr>
                <w:rFonts w:cs="Arial"/>
                <w:b/>
                <w:sz w:val="20"/>
              </w:rPr>
              <w:t xml:space="preserve"> </w:t>
            </w:r>
            <w:r w:rsidRPr="00C17987">
              <w:rPr>
                <w:rFonts w:cs="Arial"/>
                <w:b/>
                <w:sz w:val="20"/>
              </w:rPr>
              <w:t>1</w:t>
            </w:r>
            <w:r w:rsidR="00BB0FBD">
              <w:rPr>
                <w:rFonts w:cs="Arial"/>
                <w:b/>
                <w:sz w:val="20"/>
              </w:rPr>
              <w:t>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67F1" w:rsidRPr="005B67F1" w:rsidRDefault="005B67F1" w:rsidP="005B67F1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285F7C" w:rsidRPr="00AC5EBE" w:rsidRDefault="00AC5EBE" w:rsidP="00AC5EBE">
            <w:pPr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Firma</w:t>
            </w:r>
            <w:r w:rsidR="009E534F" w:rsidRPr="00AC5EBE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713DD1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13DD1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255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AD0D92" w:rsidRDefault="00AD0D92" w:rsidP="00AD0D9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4"/>
              </w:rPr>
            </w:pPr>
            <w:r w:rsidRPr="00AD0D92">
              <w:rPr>
                <w:rFonts w:cs="Arial"/>
                <w:b/>
                <w:szCs w:val="24"/>
              </w:rPr>
              <w:t xml:space="preserve">Hepatitis-B-Virus und Hepatitis-C-Virus </w:t>
            </w:r>
            <w:r>
              <w:rPr>
                <w:rFonts w:cs="Arial"/>
                <w:b/>
                <w:szCs w:val="24"/>
              </w:rPr>
              <w:t>–</w:t>
            </w:r>
            <w:r w:rsidRPr="00AD0D92">
              <w:rPr>
                <w:rFonts w:cs="Arial"/>
                <w:b/>
                <w:szCs w:val="24"/>
              </w:rPr>
              <w:t xml:space="preserve"> Risikogruppe 3</w:t>
            </w: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13DD1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713DD1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734BA0" w:rsidRDefault="00734BA0" w:rsidP="0002364E">
            <w:pPr>
              <w:rPr>
                <w:rFonts w:cs="Arial"/>
                <w:sz w:val="20"/>
              </w:rPr>
            </w:pPr>
          </w:p>
          <w:p w:rsidR="00734BA0" w:rsidRDefault="00734BA0" w:rsidP="0002364E">
            <w:pPr>
              <w:rPr>
                <w:rFonts w:cs="Arial"/>
                <w:sz w:val="20"/>
              </w:rPr>
            </w:pPr>
          </w:p>
          <w:p w:rsidR="00734BA0" w:rsidRPr="00C17987" w:rsidRDefault="00734BA0" w:rsidP="0002364E">
            <w:pPr>
              <w:rPr>
                <w:rFonts w:cs="Arial"/>
                <w:sz w:val="20"/>
              </w:rPr>
            </w:pPr>
          </w:p>
          <w:p w:rsidR="007244BE" w:rsidRDefault="007244BE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27708F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D05AC9" w:rsidRDefault="00D05AC9" w:rsidP="00131179">
            <w:pPr>
              <w:ind w:left="-70"/>
              <w:rPr>
                <w:rFonts w:cs="Arial"/>
                <w:sz w:val="20"/>
              </w:rPr>
            </w:pPr>
          </w:p>
          <w:p w:rsidR="00131179" w:rsidRPr="00AC5EBE" w:rsidRDefault="00131179" w:rsidP="00131179">
            <w:pPr>
              <w:ind w:left="-70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Hepatitis B und Hepatitis C sind weltweit beim Menschen vorkommende, durch Hepatitis-B-Viren bzw. Hepatitis-C-Viren ausgelöste Leberentzündungen, die u. a. durch Kontakt mit infiziertem Blut und anderen Körperflüssigkeiten übertragen werden. </w:t>
            </w:r>
          </w:p>
          <w:p w:rsidR="00131179" w:rsidRPr="00AC5EBE" w:rsidRDefault="00131179" w:rsidP="00131179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131179" w:rsidRPr="00AC5EBE" w:rsidRDefault="00131179" w:rsidP="00131179">
            <w:pPr>
              <w:ind w:left="-70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Eine Infektion mit Hepatitis-B-Viren und Hepatitis-C-Viren kann über den Kontakt mit infiziertem Blut oder andere infizierte Körperflüssigkeiten erfolgen, die beispielsweise über geringfügige Verletzungen der Haut (Schnitt-, Stich-, Bissverletzungen oder andere offene Wunden) oder über die Schleimhäute aufgenommen werden.</w:t>
            </w:r>
          </w:p>
          <w:p w:rsidR="00131179" w:rsidRPr="00AC5EBE" w:rsidRDefault="00131179" w:rsidP="00131179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D05AC9" w:rsidRPr="00C17987" w:rsidRDefault="00131179" w:rsidP="007244BE">
            <w:pPr>
              <w:ind w:left="-70"/>
              <w:rPr>
                <w:rFonts w:cs="Arial"/>
                <w:color w:val="FF0000"/>
                <w:sz w:val="20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Durch das Hepatitis-B-Virus sowie durch das Hepatitis-C-Virus wird eine akute Leberentzündung verursacht, die in vielen Fällen auch einen chronischen Verlauf annehmen kann und die zur Leberzirrhose (Endstadium chronischer </w:t>
            </w:r>
            <w:hyperlink r:id="rId8" w:tooltip="Leber" w:history="1">
              <w:r w:rsidRPr="00AC5EBE">
                <w:rPr>
                  <w:rFonts w:cs="Arial"/>
                  <w:sz w:val="22"/>
                  <w:szCs w:val="22"/>
                </w:rPr>
                <w:t>Leberkrankheiten</w:t>
              </w:r>
            </w:hyperlink>
            <w:r w:rsidRPr="00AC5EBE">
              <w:rPr>
                <w:rFonts w:cs="Arial"/>
                <w:sz w:val="22"/>
                <w:szCs w:val="22"/>
              </w:rPr>
              <w:t xml:space="preserve">) und zum Leberzellkarzinom (bösartige </w:t>
            </w:r>
            <w:hyperlink r:id="rId9" w:tooltip="Krebs (Medizin)" w:history="1">
              <w:r w:rsidRPr="00AC5EBE">
                <w:rPr>
                  <w:rFonts w:cs="Arial"/>
                  <w:sz w:val="22"/>
                  <w:szCs w:val="22"/>
                </w:rPr>
                <w:t>Krebserkrankung</w:t>
              </w:r>
            </w:hyperlink>
            <w:r w:rsidRPr="00AC5EBE">
              <w:rPr>
                <w:rFonts w:cs="Arial"/>
                <w:sz w:val="22"/>
                <w:szCs w:val="22"/>
              </w:rPr>
              <w:t xml:space="preserve">, die sich direkt aus den </w:t>
            </w:r>
            <w:hyperlink r:id="rId10" w:tooltip="Leberzelle" w:history="1">
              <w:r w:rsidRPr="00AC5EBE">
                <w:rPr>
                  <w:rFonts w:cs="Arial"/>
                  <w:sz w:val="22"/>
                  <w:szCs w:val="22"/>
                </w:rPr>
                <w:t>Leberzellen</w:t>
              </w:r>
            </w:hyperlink>
            <w:r w:rsidRPr="00AC5EBE">
              <w:rPr>
                <w:rFonts w:cs="Arial"/>
                <w:sz w:val="22"/>
                <w:szCs w:val="22"/>
              </w:rPr>
              <w:t xml:space="preserve"> entwickelt) führen kann.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713DD1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13DD1">
        <w:trPr>
          <w:trHeight w:val="80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522D2" w:rsidRDefault="002522D2" w:rsidP="002522D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734BA0" w:rsidRDefault="00734BA0" w:rsidP="002522D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734BA0" w:rsidRPr="00C17987" w:rsidRDefault="00734BA0" w:rsidP="002522D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7244BE" w:rsidRDefault="007244BE" w:rsidP="002522D2">
            <w:pPr>
              <w:ind w:right="85"/>
              <w:rPr>
                <w:noProof/>
              </w:rPr>
            </w:pPr>
          </w:p>
          <w:p w:rsidR="002522D2" w:rsidRPr="00C17987" w:rsidRDefault="0027708F" w:rsidP="002522D2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D2" w:rsidRPr="00C17987" w:rsidRDefault="0027708F" w:rsidP="002522D2">
            <w:pPr>
              <w:ind w:right="85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D2" w:rsidRPr="00C17987" w:rsidRDefault="0027708F" w:rsidP="002522D2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D2" w:rsidRPr="00C17987" w:rsidRDefault="0027708F" w:rsidP="002522D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D2" w:rsidRDefault="0027708F" w:rsidP="002522D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D2" w:rsidRDefault="0027708F" w:rsidP="002522D2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2D2" w:rsidRPr="007A1DA2" w:rsidRDefault="0027708F" w:rsidP="002522D2">
            <w:pPr>
              <w:ind w:right="85"/>
              <w:rPr>
                <w:rFonts w:cs="Arial"/>
                <w:szCs w:val="24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8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72651C" w:rsidP="00C0318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31179" w:rsidRPr="00AC5EBE" w:rsidRDefault="00131179" w:rsidP="00131179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Die Pausen- oder Bereitschaftsräume bzw. Tagesunterkünfte nicht mit stark </w:t>
            </w:r>
            <w:r w:rsidR="00A6213B">
              <w:rPr>
                <w:rFonts w:cs="Arial"/>
                <w:sz w:val="22"/>
                <w:szCs w:val="22"/>
              </w:rPr>
              <w:br/>
            </w:r>
            <w:r w:rsidRPr="00AC5EBE">
              <w:rPr>
                <w:rFonts w:cs="Arial"/>
                <w:sz w:val="22"/>
                <w:szCs w:val="22"/>
              </w:rPr>
              <w:t>verschmutzter Arbeitskleidung betreten.</w:t>
            </w:r>
          </w:p>
          <w:p w:rsidR="00131179" w:rsidRPr="00AC5EBE" w:rsidRDefault="00131179" w:rsidP="00131179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131179" w:rsidRPr="00AC5EBE" w:rsidRDefault="00131179" w:rsidP="00131179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Arbeitsbereich und verwendete Arbeitsmittel sind sachgerecht zu reinigen und zu </w:t>
            </w:r>
            <w:r w:rsidR="00A6213B">
              <w:rPr>
                <w:rFonts w:cs="Arial"/>
                <w:sz w:val="22"/>
                <w:szCs w:val="22"/>
              </w:rPr>
              <w:br/>
            </w:r>
            <w:r w:rsidRPr="00AC5EBE">
              <w:rPr>
                <w:rFonts w:cs="Arial"/>
                <w:sz w:val="22"/>
                <w:szCs w:val="22"/>
              </w:rPr>
              <w:t>desinfizieren (Reinigungs- und Desinfektionsplan beachten).</w:t>
            </w:r>
          </w:p>
          <w:p w:rsidR="005E461A" w:rsidRPr="00AC5EBE" w:rsidRDefault="005E461A" w:rsidP="005E461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Hände reinigen und desinfizieren.</w:t>
            </w:r>
          </w:p>
          <w:p w:rsidR="00131179" w:rsidRPr="00AC5EBE" w:rsidRDefault="00131179" w:rsidP="00131179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Nach Verlassen des Arbeitsbereiches ist PSA zum mehrfachen Gebrauch (Korbbrille, Schuhwerk) abzulegen, sachgerecht zu reinigen und zu desinfizieren.</w:t>
            </w:r>
          </w:p>
          <w:p w:rsidR="00131179" w:rsidRPr="00AC5EBE" w:rsidRDefault="00131179" w:rsidP="00131179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131179" w:rsidRPr="00AC5EBE" w:rsidRDefault="00131179" w:rsidP="00131179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Eine Immunisierung durch eine Impfung (Hepatitis-B-Virus) ist sinnvoll. Es sind </w:t>
            </w:r>
            <w:r w:rsidR="00A6213B">
              <w:rPr>
                <w:rFonts w:cs="Arial"/>
                <w:sz w:val="22"/>
                <w:szCs w:val="22"/>
              </w:rPr>
              <w:br/>
            </w:r>
            <w:r w:rsidRPr="00AC5EBE">
              <w:rPr>
                <w:rFonts w:cs="Arial"/>
                <w:sz w:val="22"/>
                <w:szCs w:val="22"/>
              </w:rPr>
              <w:t>Kombinationsimpfstoffe verfügbar, die zusätzlich gegen Hepatitis-A-Infektionen schützen.</w:t>
            </w:r>
          </w:p>
          <w:p w:rsidR="00131179" w:rsidRPr="00AC5EBE" w:rsidRDefault="00131179" w:rsidP="00131179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Skalpell und Spritzen sind abzudecken.</w:t>
            </w:r>
          </w:p>
          <w:p w:rsidR="00131179" w:rsidRPr="00AC5EBE" w:rsidRDefault="00131179" w:rsidP="00131179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Zum Entfernen von Sargbeschlägen und -füßen sind sichere Arbeitsverfahren zu wählen.</w:t>
            </w:r>
          </w:p>
          <w:p w:rsidR="00131179" w:rsidRPr="00AC5EBE" w:rsidRDefault="00131179" w:rsidP="00131179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Oberflächen müssen glatt und leicht zu reinigen sein.</w:t>
            </w:r>
          </w:p>
          <w:p w:rsidR="00131179" w:rsidRPr="00AC5EBE" w:rsidRDefault="00131179" w:rsidP="00131179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AC5EBE">
              <w:rPr>
                <w:rFonts w:cs="Arial"/>
                <w:b/>
                <w:sz w:val="22"/>
                <w:szCs w:val="22"/>
              </w:rPr>
              <w:t>Empfohlene PSA bei Möglichkeit des Kontakts zu Blut und anderen Körperflüssigkeiten, z. B. beim Berühren von Leichnamen:</w:t>
            </w: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Korbbrille</w:t>
            </w: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flüssigkeitsdichte Schürze oder Chemikalienschutzanzug, z. B. Einweg-Overall </w:t>
            </w:r>
            <w:r w:rsidR="00A6213B">
              <w:rPr>
                <w:rFonts w:cs="Arial"/>
                <w:sz w:val="22"/>
                <w:szCs w:val="22"/>
              </w:rPr>
              <w:br/>
            </w:r>
            <w:r w:rsidRPr="00AC5EBE">
              <w:rPr>
                <w:rFonts w:cs="Arial"/>
                <w:sz w:val="22"/>
                <w:szCs w:val="22"/>
              </w:rPr>
              <w:t>Chemikalienschutz Typ 4B</w:t>
            </w: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Einweg-Schutzhandschuhe aus Nitril mit verlängertem Schaft</w:t>
            </w: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AC5EBE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AC5EBE">
              <w:rPr>
                <w:rFonts w:cs="Arial"/>
                <w:sz w:val="22"/>
                <w:szCs w:val="22"/>
              </w:rPr>
              <w:t xml:space="preserve"> Schuhe oder Stiefel</w:t>
            </w:r>
          </w:p>
          <w:p w:rsidR="00131179" w:rsidRPr="00AC5EBE" w:rsidRDefault="00131179" w:rsidP="0013117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31179" w:rsidRPr="00AC5EBE" w:rsidRDefault="00131179" w:rsidP="00131179">
            <w:pPr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Bei einer zweiten Leichenschau (Öffnen der Särge) sind </w:t>
            </w:r>
            <w:r w:rsidRPr="00AC5EBE">
              <w:rPr>
                <w:rFonts w:cs="Arial"/>
                <w:bCs/>
                <w:sz w:val="22"/>
                <w:szCs w:val="22"/>
              </w:rPr>
              <w:t>Schutzhandschuhe</w:t>
            </w:r>
            <w:r w:rsidRPr="00AC5EBE">
              <w:rPr>
                <w:rFonts w:cs="Arial"/>
                <w:sz w:val="22"/>
                <w:szCs w:val="22"/>
              </w:rPr>
              <w:t xml:space="preserve"> mit </w:t>
            </w:r>
            <w:r w:rsidR="00A6213B">
              <w:rPr>
                <w:rFonts w:cs="Arial"/>
                <w:sz w:val="22"/>
                <w:szCs w:val="22"/>
              </w:rPr>
              <w:br/>
            </w:r>
            <w:bookmarkStart w:id="0" w:name="_GoBack"/>
            <w:bookmarkEnd w:id="0"/>
            <w:r w:rsidRPr="00AC5EBE">
              <w:rPr>
                <w:rFonts w:cs="Arial"/>
                <w:sz w:val="22"/>
                <w:szCs w:val="22"/>
              </w:rPr>
              <w:t>ausreichender mechanischer Belastbarkeit zu verwenden.</w:t>
            </w:r>
          </w:p>
          <w:p w:rsidR="00131179" w:rsidRPr="00AC5EBE" w:rsidRDefault="00131179" w:rsidP="00131179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sz w:val="22"/>
                <w:szCs w:val="22"/>
              </w:rPr>
            </w:pPr>
          </w:p>
          <w:p w:rsidR="00D05AC9" w:rsidRPr="00927768" w:rsidRDefault="00131179" w:rsidP="00AC5EBE">
            <w:pPr>
              <w:rPr>
                <w:rFonts w:cs="Arial"/>
                <w:szCs w:val="24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Beim Aufrichten von Leichnamen oder Haare </w:t>
            </w:r>
            <w:proofErr w:type="spellStart"/>
            <w:r w:rsidRPr="00AC5EBE">
              <w:rPr>
                <w:rFonts w:cs="Arial"/>
                <w:sz w:val="22"/>
                <w:szCs w:val="22"/>
              </w:rPr>
              <w:t>fönen</w:t>
            </w:r>
            <w:proofErr w:type="spellEnd"/>
            <w:r w:rsidRPr="00AC5EBE">
              <w:rPr>
                <w:rFonts w:cs="Arial"/>
                <w:bCs/>
                <w:sz w:val="22"/>
                <w:szCs w:val="22"/>
              </w:rPr>
              <w:t>, Aerosole!</w:t>
            </w:r>
            <w:r w:rsidRPr="00AC5EBE">
              <w:rPr>
                <w:rFonts w:cs="Arial"/>
                <w:sz w:val="22"/>
                <w:szCs w:val="22"/>
              </w:rPr>
              <w:t xml:space="preserve"> ist partikelfiltrierender Atemschutz (im Handel erhältlich als Feinstaubmaske) FFP3 mit Ausatemventil zu verwenden.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44BE" w:rsidRPr="00C17987" w:rsidTr="00D1001F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44BE" w:rsidRPr="00C17987" w:rsidRDefault="007244BE" w:rsidP="00D1001F">
            <w:pPr>
              <w:rPr>
                <w:rFonts w:cs="Arial"/>
                <w:sz w:val="20"/>
              </w:rPr>
            </w:pPr>
            <w:r>
              <w:br w:type="page"/>
            </w: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7244BE" w:rsidRPr="00C17A88" w:rsidRDefault="007244BE" w:rsidP="00D1001F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44BE" w:rsidRPr="00C17987" w:rsidRDefault="007244BE" w:rsidP="00D1001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713DD1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4E21C0" w:rsidP="0002364E">
            <w:pPr>
              <w:rPr>
                <w:rFonts w:cs="Arial"/>
                <w:sz w:val="20"/>
              </w:rPr>
            </w:pPr>
            <w:r>
              <w:lastRenderedPageBreak/>
              <w:br w:type="page"/>
            </w:r>
            <w:r w:rsidR="00050947"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05AC9" w:rsidRDefault="00D05AC9" w:rsidP="00D05AC9">
            <w:pPr>
              <w:ind w:left="360"/>
              <w:rPr>
                <w:rFonts w:cs="Arial"/>
                <w:sz w:val="20"/>
              </w:rPr>
            </w:pP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>Beim Auftreten akuter Krankheitssymptome ist ein Arzt aufzusuchen mit dem Hinweis auf Kontakt zu möglichen Infektionsquellen.</w:t>
            </w:r>
          </w:p>
          <w:p w:rsidR="00131179" w:rsidRPr="00750DC2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AC5EBE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D05AC9">
              <w:rPr>
                <w:rFonts w:cs="Arial"/>
                <w:sz w:val="20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7244BE" w:rsidRPr="00C17987" w:rsidRDefault="007244BE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7C3707" w:rsidTr="00713DD1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72" w:type="dxa"/>
            <w:shd w:val="clear" w:color="auto" w:fill="008000"/>
            <w:noWrap/>
            <w:vAlign w:val="bottom"/>
            <w:hideMark/>
          </w:tcPr>
          <w:p w:rsidR="007C3707" w:rsidRDefault="007C370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8010" w:type="dxa"/>
            <w:gridSpan w:val="8"/>
            <w:shd w:val="clear" w:color="auto" w:fill="008000"/>
            <w:noWrap/>
            <w:vAlign w:val="center"/>
            <w:hideMark/>
          </w:tcPr>
          <w:p w:rsidR="007C3707" w:rsidRDefault="007C3707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Verhalten bei Unfällen, Erste Hilfe</w:t>
            </w:r>
          </w:p>
        </w:tc>
        <w:tc>
          <w:tcPr>
            <w:tcW w:w="2245" w:type="dxa"/>
            <w:gridSpan w:val="2"/>
            <w:shd w:val="clear" w:color="auto" w:fill="C00000"/>
            <w:vAlign w:val="center"/>
            <w:hideMark/>
          </w:tcPr>
          <w:p w:rsidR="007C3707" w:rsidRDefault="007C3707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96" w:type="dxa"/>
            <w:gridSpan w:val="2"/>
            <w:shd w:val="clear" w:color="auto" w:fill="008000"/>
            <w:noWrap/>
            <w:vAlign w:val="bottom"/>
            <w:hideMark/>
          </w:tcPr>
          <w:p w:rsidR="007C3707" w:rsidRDefault="007C370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13DD1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A6213B" w:rsidRDefault="00A6213B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27708F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D05AC9" w:rsidRDefault="00D05AC9" w:rsidP="00D05AC9">
            <w:pPr>
              <w:ind w:left="360"/>
              <w:rPr>
                <w:rFonts w:cs="Arial"/>
                <w:sz w:val="20"/>
              </w:rPr>
            </w:pPr>
          </w:p>
          <w:p w:rsidR="00131179" w:rsidRPr="00AC5EBE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AC5EBE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A6213B">
              <w:rPr>
                <w:rFonts w:cs="Arial"/>
                <w:sz w:val="22"/>
                <w:szCs w:val="22"/>
              </w:rPr>
              <w:br/>
            </w:r>
            <w:r w:rsidRPr="00AC5EBE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:rsidR="00131179" w:rsidRPr="00750DC2" w:rsidRDefault="00131179" w:rsidP="00131179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AC5EBE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D05AC9">
              <w:rPr>
                <w:rFonts w:cs="Arial"/>
                <w:sz w:val="20"/>
              </w:rPr>
              <w:br/>
            </w:r>
          </w:p>
          <w:p w:rsidR="00085AA9" w:rsidRDefault="007C3707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Ersthelfer:</w:t>
            </w:r>
            <w:r w:rsidR="00A93AA3">
              <w:rPr>
                <w:rFonts w:cs="Arial"/>
                <w:b/>
                <w:szCs w:val="24"/>
              </w:rPr>
              <w:tab/>
            </w:r>
            <w:r w:rsidR="00A93AA3" w:rsidRPr="00B1530C">
              <w:rPr>
                <w:rFonts w:cs="Arial"/>
                <w:b/>
                <w:szCs w:val="24"/>
              </w:rPr>
              <w:t>Tel.-Nr.:</w:t>
            </w:r>
          </w:p>
          <w:p w:rsidR="007244BE" w:rsidRPr="00B32A0E" w:rsidRDefault="007244BE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713DD1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713DD1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5AC9" w:rsidRPr="00AC5EBE" w:rsidRDefault="00D05AC9" w:rsidP="00D05AC9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131179" w:rsidRPr="00AC5EBE" w:rsidRDefault="00131179" w:rsidP="00713DD1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713DD1">
              <w:rPr>
                <w:rFonts w:cs="Arial"/>
                <w:sz w:val="22"/>
                <w:szCs w:val="22"/>
              </w:rPr>
              <w:t>Abfälle (Mullbinden, Pflaster, Kanülen usw.) sind in speziellen geeigneten und gekennzeichneten Behältern zu sammeln und der Entsorgung zuzuführen.</w:t>
            </w:r>
          </w:p>
          <w:p w:rsidR="0072651C" w:rsidRPr="00963E5F" w:rsidRDefault="00131179" w:rsidP="00713DD1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AC5EBE">
              <w:rPr>
                <w:rFonts w:cs="Arial"/>
                <w:sz w:val="22"/>
                <w:szCs w:val="22"/>
              </w:rPr>
              <w:t>PSA zum einmaligen Gebrauch (</w:t>
            </w:r>
            <w:r w:rsidRPr="00713DD1">
              <w:rPr>
                <w:rFonts w:cs="Arial"/>
                <w:sz w:val="22"/>
                <w:szCs w:val="22"/>
              </w:rPr>
              <w:t>Feinstaubmaske</w:t>
            </w:r>
            <w:r w:rsidRPr="00AC5EBE">
              <w:rPr>
                <w:rFonts w:cs="Arial"/>
                <w:sz w:val="22"/>
                <w:szCs w:val="22"/>
              </w:rPr>
              <w:t xml:space="preserve">, Einweg-Overall, </w:t>
            </w:r>
            <w:r w:rsidRPr="00713DD1">
              <w:rPr>
                <w:rFonts w:cs="Arial"/>
                <w:sz w:val="22"/>
                <w:szCs w:val="22"/>
              </w:rPr>
              <w:t>Einweg-Schutzhandschuhe</w:t>
            </w:r>
            <w:r w:rsidRPr="00AC5EBE">
              <w:rPr>
                <w:rFonts w:cs="Arial"/>
                <w:sz w:val="22"/>
                <w:szCs w:val="22"/>
              </w:rPr>
              <w:t>) ist in dicht schließenden Behältern zu entsorgen.</w:t>
            </w:r>
            <w:r w:rsidR="00D05AC9">
              <w:rPr>
                <w:rFonts w:cs="Arial"/>
                <w:sz w:val="20"/>
              </w:rPr>
              <w:br/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13DD1" w:rsidRPr="00F76B17" w:rsidTr="00713DD1">
        <w:trPr>
          <w:gridAfter w:val="1"/>
          <w:wAfter w:w="31" w:type="dxa"/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13DD1" w:rsidRPr="00F76B17" w:rsidRDefault="00713DD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713DD1" w:rsidRPr="00F76B17" w:rsidRDefault="00713DD1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13DD1" w:rsidRPr="00F76B17" w:rsidRDefault="00713DD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713DD1" w:rsidRPr="00F76B17" w:rsidTr="00713DD1">
        <w:trPr>
          <w:gridAfter w:val="1"/>
          <w:wAfter w:w="31" w:type="dxa"/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13DD1" w:rsidRPr="00F76B17" w:rsidRDefault="00713DD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713DD1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3DD1" w:rsidRPr="0001190C" w:rsidRDefault="00713DD1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713DD1" w:rsidRDefault="00713DD1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3DD1" w:rsidRPr="00EC70E1" w:rsidRDefault="00713DD1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713DD1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13DD1" w:rsidRPr="00AD73C9" w:rsidRDefault="00713DD1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713DD1" w:rsidRDefault="00713DD1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13DD1" w:rsidRPr="00F76B17" w:rsidRDefault="00713DD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713DD1" w:rsidRPr="00F76B17" w:rsidTr="00713DD1">
        <w:trPr>
          <w:gridAfter w:val="1"/>
          <w:wAfter w:w="31" w:type="dxa"/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13DD1" w:rsidRPr="00F76B17" w:rsidRDefault="00713DD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713DD1" w:rsidRPr="00F76B17" w:rsidRDefault="00713DD1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13DD1" w:rsidRPr="00F76B17" w:rsidRDefault="00713DD1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7359E0" w:rsidRPr="007359E0" w:rsidRDefault="007359E0" w:rsidP="007359E0">
      <w:pPr>
        <w:rPr>
          <w:sz w:val="20"/>
        </w:rPr>
      </w:pPr>
      <w:r w:rsidRPr="007359E0">
        <w:rPr>
          <w:sz w:val="20"/>
        </w:rPr>
        <w:tab/>
      </w:r>
    </w:p>
    <w:p w:rsidR="007359E0" w:rsidRPr="007359E0" w:rsidRDefault="007359E0" w:rsidP="007359E0">
      <w:pPr>
        <w:jc w:val="center"/>
        <w:rPr>
          <w:sz w:val="12"/>
          <w:szCs w:val="12"/>
        </w:rPr>
      </w:pPr>
      <w:r w:rsidRPr="007359E0">
        <w:rPr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AC5EBE">
        <w:rPr>
          <w:sz w:val="12"/>
          <w:szCs w:val="12"/>
        </w:rPr>
        <w:t>08</w:t>
      </w:r>
      <w:r w:rsidRPr="007359E0">
        <w:rPr>
          <w:sz w:val="12"/>
          <w:szCs w:val="12"/>
        </w:rPr>
        <w:t>/2023</w:t>
      </w:r>
    </w:p>
    <w:p w:rsidR="00C17987" w:rsidRPr="00C17987" w:rsidRDefault="00C17987" w:rsidP="0002364E">
      <w:pPr>
        <w:rPr>
          <w:sz w:val="20"/>
        </w:rPr>
      </w:pPr>
    </w:p>
    <w:sectPr w:rsidR="00C17987" w:rsidRPr="00C17987" w:rsidSect="00D77095">
      <w:footerReference w:type="even" r:id="rId19"/>
      <w:footerReference w:type="default" r:id="rId20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2D" w:rsidRDefault="00867F2D">
      <w:r>
        <w:separator/>
      </w:r>
    </w:p>
  </w:endnote>
  <w:endnote w:type="continuationSeparator" w:id="0">
    <w:p w:rsidR="00867F2D" w:rsidRDefault="0086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4F" w:rsidRDefault="009E534F" w:rsidP="00B5408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E534F" w:rsidRDefault="009E534F" w:rsidP="00B42D4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34F" w:rsidRPr="005D2539" w:rsidRDefault="009E534F" w:rsidP="00B42D44">
    <w:pPr>
      <w:pStyle w:val="Fuzeile"/>
      <w:ind w:right="360"/>
      <w:jc w:val="center"/>
      <w:rPr>
        <w:rFonts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2D" w:rsidRDefault="00867F2D">
      <w:r>
        <w:separator/>
      </w:r>
    </w:p>
  </w:footnote>
  <w:footnote w:type="continuationSeparator" w:id="0">
    <w:p w:rsidR="00867F2D" w:rsidRDefault="0086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54B4"/>
    <w:multiLevelType w:val="hybridMultilevel"/>
    <w:tmpl w:val="67525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5C462305"/>
    <w:multiLevelType w:val="hybridMultilevel"/>
    <w:tmpl w:val="69C650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53D5F"/>
    <w:rsid w:val="00067A91"/>
    <w:rsid w:val="00085AA9"/>
    <w:rsid w:val="000A48D1"/>
    <w:rsid w:val="000A6031"/>
    <w:rsid w:val="000B0AAB"/>
    <w:rsid w:val="000B1164"/>
    <w:rsid w:val="000D47C5"/>
    <w:rsid w:val="00131179"/>
    <w:rsid w:val="00173A74"/>
    <w:rsid w:val="00186247"/>
    <w:rsid w:val="001D1990"/>
    <w:rsid w:val="00213F21"/>
    <w:rsid w:val="002522D2"/>
    <w:rsid w:val="0027708F"/>
    <w:rsid w:val="00285F7C"/>
    <w:rsid w:val="003071EA"/>
    <w:rsid w:val="00384857"/>
    <w:rsid w:val="003E55DB"/>
    <w:rsid w:val="004003D3"/>
    <w:rsid w:val="00410BAB"/>
    <w:rsid w:val="00412DAE"/>
    <w:rsid w:val="00425BF8"/>
    <w:rsid w:val="004407FF"/>
    <w:rsid w:val="0045241F"/>
    <w:rsid w:val="00461394"/>
    <w:rsid w:val="00480345"/>
    <w:rsid w:val="0049794A"/>
    <w:rsid w:val="004B2B04"/>
    <w:rsid w:val="004D0490"/>
    <w:rsid w:val="004E21C0"/>
    <w:rsid w:val="004F1B60"/>
    <w:rsid w:val="005B67F1"/>
    <w:rsid w:val="005D2539"/>
    <w:rsid w:val="005D42F2"/>
    <w:rsid w:val="005E461A"/>
    <w:rsid w:val="005E63D2"/>
    <w:rsid w:val="0064376A"/>
    <w:rsid w:val="006A1BFC"/>
    <w:rsid w:val="006A1F4F"/>
    <w:rsid w:val="006C10CC"/>
    <w:rsid w:val="00713DD1"/>
    <w:rsid w:val="00716E93"/>
    <w:rsid w:val="007244BE"/>
    <w:rsid w:val="0072651C"/>
    <w:rsid w:val="00734BA0"/>
    <w:rsid w:val="007359E0"/>
    <w:rsid w:val="007B29F8"/>
    <w:rsid w:val="007C3707"/>
    <w:rsid w:val="0082323E"/>
    <w:rsid w:val="00867F2D"/>
    <w:rsid w:val="00870A59"/>
    <w:rsid w:val="008B19B7"/>
    <w:rsid w:val="008C374A"/>
    <w:rsid w:val="008E2BB3"/>
    <w:rsid w:val="0092403E"/>
    <w:rsid w:val="00927768"/>
    <w:rsid w:val="00963E5F"/>
    <w:rsid w:val="009A5B2D"/>
    <w:rsid w:val="009B674F"/>
    <w:rsid w:val="009C4638"/>
    <w:rsid w:val="009E534F"/>
    <w:rsid w:val="00A22881"/>
    <w:rsid w:val="00A374D5"/>
    <w:rsid w:val="00A6213B"/>
    <w:rsid w:val="00A93AA3"/>
    <w:rsid w:val="00AA57BA"/>
    <w:rsid w:val="00AC5EBE"/>
    <w:rsid w:val="00AD0D92"/>
    <w:rsid w:val="00AE6068"/>
    <w:rsid w:val="00B23EA7"/>
    <w:rsid w:val="00B32A0E"/>
    <w:rsid w:val="00B42D44"/>
    <w:rsid w:val="00B54085"/>
    <w:rsid w:val="00B763E2"/>
    <w:rsid w:val="00BA0811"/>
    <w:rsid w:val="00BA318C"/>
    <w:rsid w:val="00BB0FBD"/>
    <w:rsid w:val="00BB7436"/>
    <w:rsid w:val="00BF1D7F"/>
    <w:rsid w:val="00BF4EA3"/>
    <w:rsid w:val="00C0318E"/>
    <w:rsid w:val="00C17987"/>
    <w:rsid w:val="00C17A88"/>
    <w:rsid w:val="00C31BDD"/>
    <w:rsid w:val="00C33065"/>
    <w:rsid w:val="00C55EB6"/>
    <w:rsid w:val="00CA5E3B"/>
    <w:rsid w:val="00CD3F08"/>
    <w:rsid w:val="00CE4367"/>
    <w:rsid w:val="00CE4E26"/>
    <w:rsid w:val="00CF5042"/>
    <w:rsid w:val="00D00D3F"/>
    <w:rsid w:val="00D05AC9"/>
    <w:rsid w:val="00D11F7B"/>
    <w:rsid w:val="00D77095"/>
    <w:rsid w:val="00DB4519"/>
    <w:rsid w:val="00DF7B60"/>
    <w:rsid w:val="00E845BE"/>
    <w:rsid w:val="00E8701F"/>
    <w:rsid w:val="00EA4687"/>
    <w:rsid w:val="00F00DE9"/>
    <w:rsid w:val="00F10BF2"/>
    <w:rsid w:val="00F578ED"/>
    <w:rsid w:val="00FD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0A2D8"/>
  <w15:chartTrackingRefBased/>
  <w15:docId w15:val="{E2890D9E-66E8-4A75-86AA-E86E3819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B42D4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42D4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42D44"/>
  </w:style>
  <w:style w:type="paragraph" w:styleId="Listenabsatz">
    <w:name w:val="List Paragraph"/>
    <w:basedOn w:val="Standard"/>
    <w:uiPriority w:val="34"/>
    <w:qFormat/>
    <w:rsid w:val="00B7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Leber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://de.wikipedia.org/wiki/Leberzell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e.wikipedia.org/wiki/Krebs_(Medizin)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Hepatitis-B-Virus und Hepatitis-C-Virus Leichen</vt:lpstr>
    </vt:vector>
  </TitlesOfParts>
  <Company>SVLFG</Company>
  <LinksUpToDate>false</LinksUpToDate>
  <CharactersWithSpaces>4577</CharactersWithSpaces>
  <SharedDoc>false</SharedDoc>
  <HLinks>
    <vt:vector size="18" baseType="variant">
      <vt:variant>
        <vt:i4>7012392</vt:i4>
      </vt:variant>
      <vt:variant>
        <vt:i4>6</vt:i4>
      </vt:variant>
      <vt:variant>
        <vt:i4>0</vt:i4>
      </vt:variant>
      <vt:variant>
        <vt:i4>5</vt:i4>
      </vt:variant>
      <vt:variant>
        <vt:lpwstr>http://de.wikipedia.org/wiki/Leberzelle</vt:lpwstr>
      </vt:variant>
      <vt:variant>
        <vt:lpwstr/>
      </vt:variant>
      <vt:variant>
        <vt:i4>458860</vt:i4>
      </vt:variant>
      <vt:variant>
        <vt:i4>3</vt:i4>
      </vt:variant>
      <vt:variant>
        <vt:i4>0</vt:i4>
      </vt:variant>
      <vt:variant>
        <vt:i4>5</vt:i4>
      </vt:variant>
      <vt:variant>
        <vt:lpwstr>http://de.wikipedia.org/wiki/Krebs_(Medizin)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http://de.wikipedia.org/wiki/Leber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Hepatitis-B-Virus und Hepatitis-C-Virus Leichen</dc:title>
  <dc:subject/>
  <dc:creator/>
  <cp:keywords/>
  <dc:description/>
  <cp:lastModifiedBy>Huber, Michael</cp:lastModifiedBy>
  <cp:revision>9</cp:revision>
  <cp:lastPrinted>2012-08-15T09:54:00Z</cp:lastPrinted>
  <dcterms:created xsi:type="dcterms:W3CDTF">2023-01-25T09:40:00Z</dcterms:created>
  <dcterms:modified xsi:type="dcterms:W3CDTF">2023-08-10T06:04:00Z</dcterms:modified>
</cp:coreProperties>
</file>