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1BAD7695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36D73DF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902F41A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15B44DE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456DADB3" w14:textId="4DA3350B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7EB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7EB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0E505F93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8AB01B3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36D2C7D" w14:textId="77777777" w:rsidR="00D11AAF" w:rsidRPr="00E75047" w:rsidRDefault="000C7AC5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Arbeiten im Kühlraum </w:t>
            </w:r>
          </w:p>
        </w:tc>
      </w:tr>
      <w:tr w:rsidR="00D11AAF" w:rsidRPr="00D11AAF" w14:paraId="41462649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7FDDE4D" w14:textId="2E8EC31E" w:rsidR="00D11AAF" w:rsidRPr="00C576E1" w:rsidRDefault="00D11AAF" w:rsidP="003A7EB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7EB5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3A7EB5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755823F7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3B379117" w14:textId="77777777" w:rsidR="000C7AC5" w:rsidRPr="000C7AC5" w:rsidRDefault="000C7AC5" w:rsidP="000C7AC5">
            <w:pPr>
              <w:rPr>
                <w:rFonts w:ascii="Arial" w:hAnsi="Arial" w:cs="Arial"/>
                <w:sz w:val="10"/>
                <w:szCs w:val="10"/>
              </w:rPr>
            </w:pPr>
          </w:p>
          <w:p w14:paraId="5DC5FFA3" w14:textId="3DC5B7EB" w:rsidR="000C7AC5" w:rsidRPr="000C7AC5" w:rsidRDefault="000C7AC5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0C7AC5">
              <w:rPr>
                <w:rFonts w:ascii="Arial" w:hAnsi="Arial" w:cs="Arial"/>
              </w:rPr>
              <w:t>Thermische Gefahren (Kälte)</w:t>
            </w:r>
          </w:p>
          <w:p w14:paraId="0FECF9B8" w14:textId="27187394" w:rsidR="000C7AC5" w:rsidRPr="000C7AC5" w:rsidRDefault="001E7195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Absturzgefahr</w:t>
            </w:r>
          </w:p>
          <w:p w14:paraId="1134B1BB" w14:textId="3312A3BC" w:rsidR="000C7AC5" w:rsidRPr="000C7AC5" w:rsidRDefault="001E7195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Rutschgefahr</w:t>
            </w:r>
          </w:p>
          <w:p w14:paraId="2D931B04" w14:textId="4CE28153" w:rsidR="00B245E3" w:rsidRDefault="000C7AC5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0C7AC5">
              <w:rPr>
                <w:rFonts w:ascii="Arial" w:hAnsi="Arial" w:cs="Arial"/>
              </w:rPr>
              <w:t>Umgang mit Gefahrstoffen (Kältemittel)</w:t>
            </w:r>
          </w:p>
          <w:p w14:paraId="7F803840" w14:textId="77777777" w:rsidR="000C7AC5" w:rsidRPr="000C7AC5" w:rsidRDefault="000C7AC5" w:rsidP="000C7AC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4FADA3F" w14:textId="4043D7F5" w:rsidR="00B04D26" w:rsidRDefault="00B04D26" w:rsidP="00F55FE2">
            <w:pPr>
              <w:rPr>
                <w:rFonts w:ascii="Arial" w:hAnsi="Arial" w:cs="Arial"/>
              </w:rPr>
            </w:pPr>
          </w:p>
          <w:p w14:paraId="56938B69" w14:textId="7143FBD7" w:rsidR="00F55FE2" w:rsidRPr="00D11AAF" w:rsidRDefault="00585AF0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38" behindDoc="0" locked="0" layoutInCell="1" allowOverlap="1" wp14:anchorId="20D9C46C" wp14:editId="59A29BF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2260600</wp:posOffset>
                  </wp:positionV>
                  <wp:extent cx="503555" cy="503555"/>
                  <wp:effectExtent l="0" t="0" r="0" b="0"/>
                  <wp:wrapNone/>
                  <wp:docPr id="9" name="Grafik 9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3" behindDoc="0" locked="0" layoutInCell="1" allowOverlap="1" wp14:anchorId="3C44D1FA" wp14:editId="4884299A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1601470</wp:posOffset>
                  </wp:positionV>
                  <wp:extent cx="503555" cy="503555"/>
                  <wp:effectExtent l="0" t="0" r="0" b="0"/>
                  <wp:wrapNone/>
                  <wp:docPr id="8" name="Grafik 8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01FE2A0B" wp14:editId="4F07E967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949960</wp:posOffset>
                  </wp:positionV>
                  <wp:extent cx="503555" cy="503555"/>
                  <wp:effectExtent l="0" t="0" r="0" b="0"/>
                  <wp:wrapNone/>
                  <wp:docPr id="7" name="Grafik 7" descr="https://upload.wikimedia.org/wikipedia/commons/thumb/1/10/ISO_7010_M010.svg/800px-ISO_7010_M01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1/10/ISO_7010_M010.svg/800px-ISO_7010_M01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  <w:r w:rsidR="00BA5A77">
              <w:rPr>
                <w:noProof/>
                <w:lang w:eastAsia="de-DE"/>
              </w:rPr>
              <w:drawing>
                <wp:anchor distT="0" distB="0" distL="114300" distR="114300" simplePos="0" relativeHeight="251660799" behindDoc="0" locked="0" layoutInCell="1" allowOverlap="1" wp14:anchorId="4A2B13BF" wp14:editId="4C9053E6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31750</wp:posOffset>
                  </wp:positionV>
                  <wp:extent cx="500380" cy="438785"/>
                  <wp:effectExtent l="0" t="0" r="0" b="0"/>
                  <wp:wrapNone/>
                  <wp:docPr id="3" name="Grafik 3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1842" w:rsidRPr="00D11AAF" w14:paraId="20A2ECD2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5168BF5A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A81CD04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32E1A633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563EA04" w14:textId="77777777" w:rsidR="000C7AC5" w:rsidRPr="000C7AC5" w:rsidRDefault="000C7AC5" w:rsidP="000C7AC5">
            <w:pPr>
              <w:rPr>
                <w:rFonts w:ascii="Arial" w:hAnsi="Arial" w:cs="Arial"/>
                <w:sz w:val="10"/>
                <w:szCs w:val="10"/>
              </w:rPr>
            </w:pPr>
          </w:p>
          <w:p w14:paraId="2CC73215" w14:textId="7A27068B" w:rsidR="00B27FEB" w:rsidRDefault="00B27FEB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27FEB">
              <w:rPr>
                <w:rFonts w:ascii="Arial" w:hAnsi="Arial" w:cs="Arial"/>
              </w:rPr>
              <w:t xml:space="preserve">Vor </w:t>
            </w:r>
            <w:r>
              <w:rPr>
                <w:rFonts w:ascii="Arial" w:hAnsi="Arial" w:cs="Arial"/>
              </w:rPr>
              <w:t>Arbeitsbeginn</w:t>
            </w:r>
            <w:r w:rsidRPr="00B27FEB">
              <w:rPr>
                <w:rFonts w:ascii="Arial" w:hAnsi="Arial" w:cs="Arial"/>
              </w:rPr>
              <w:t xml:space="preserve"> Funktion und Vollständigkeit der Sicherheits- und Sch</w:t>
            </w:r>
            <w:r w:rsidR="000A4242">
              <w:rPr>
                <w:rFonts w:ascii="Arial" w:hAnsi="Arial" w:cs="Arial"/>
              </w:rPr>
              <w:t>utzeinrichtungen kontrollieren.</w:t>
            </w:r>
          </w:p>
          <w:p w14:paraId="05155800" w14:textId="70D9232C" w:rsidR="000C7AC5" w:rsidRPr="000C7AC5" w:rsidRDefault="001E7195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</w:t>
            </w:r>
            <w:r w:rsidR="000C7AC5" w:rsidRPr="000C7AC5">
              <w:rPr>
                <w:rFonts w:ascii="Arial" w:hAnsi="Arial" w:cs="Arial"/>
              </w:rPr>
              <w:t>Kühlraum darf nur von unterwiesenen Personen betreten werden.</w:t>
            </w:r>
          </w:p>
          <w:p w14:paraId="1EDDA27D" w14:textId="77777777" w:rsidR="000C7AC5" w:rsidRPr="000C7AC5" w:rsidRDefault="001E7195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 </w:t>
            </w:r>
            <w:r w:rsidR="000C7AC5" w:rsidRPr="000C7AC5">
              <w:rPr>
                <w:rFonts w:ascii="Arial" w:hAnsi="Arial" w:cs="Arial"/>
              </w:rPr>
              <w:t>Kühlraum nur verschließen, wenn sich keine Person im Raum befindet.</w:t>
            </w:r>
          </w:p>
          <w:p w14:paraId="37AF4883" w14:textId="77777777" w:rsidR="000C7AC5" w:rsidRPr="000C7AC5" w:rsidRDefault="001E7195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</w:t>
            </w:r>
            <w:r w:rsidR="000C7AC5" w:rsidRPr="000C7AC5">
              <w:rPr>
                <w:rFonts w:ascii="Arial" w:hAnsi="Arial" w:cs="Arial"/>
              </w:rPr>
              <w:t>Kühlraum muss jederzeit von innen zu öffnen sein.</w:t>
            </w:r>
          </w:p>
          <w:p w14:paraId="5A7D9EC8" w14:textId="28883C0C" w:rsidR="000C7AC5" w:rsidRPr="000C7AC5" w:rsidRDefault="000C7AC5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0C7AC5">
              <w:rPr>
                <w:rFonts w:ascii="Arial" w:hAnsi="Arial" w:cs="Arial"/>
              </w:rPr>
              <w:t xml:space="preserve">Abhängig von den Tätigkeiten, der Temperatur und </w:t>
            </w:r>
            <w:r w:rsidR="001E7195">
              <w:rPr>
                <w:rFonts w:ascii="Arial" w:hAnsi="Arial" w:cs="Arial"/>
              </w:rPr>
              <w:t xml:space="preserve">der </w:t>
            </w:r>
            <w:r w:rsidRPr="000C7AC5">
              <w:rPr>
                <w:rFonts w:ascii="Arial" w:hAnsi="Arial" w:cs="Arial"/>
              </w:rPr>
              <w:t>Aufenthaltsdauer im Kühlraum ist geeignete PSA (u. a. Kälteschutzkleidung) zu tragen.</w:t>
            </w:r>
          </w:p>
          <w:p w14:paraId="20414CA7" w14:textId="58A79E93" w:rsidR="000C7AC5" w:rsidRPr="000C7AC5" w:rsidRDefault="000D2A70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ständige Aufenthalt i</w:t>
            </w:r>
            <w:r w:rsidR="000C7AC5" w:rsidRPr="000C7AC5">
              <w:rPr>
                <w:rFonts w:ascii="Arial" w:hAnsi="Arial" w:cs="Arial"/>
              </w:rPr>
              <w:t xml:space="preserve">n Räumen mit Temperaturen unter minus 18°C darf </w:t>
            </w:r>
            <w:r>
              <w:rPr>
                <w:rFonts w:ascii="Arial" w:hAnsi="Arial" w:cs="Arial"/>
              </w:rPr>
              <w:t>max.</w:t>
            </w:r>
            <w:r w:rsidR="000A4242">
              <w:rPr>
                <w:rFonts w:ascii="Arial" w:hAnsi="Arial" w:cs="Arial"/>
              </w:rPr>
              <w:t xml:space="preserve"> </w:t>
            </w:r>
            <w:r w:rsidR="000C7AC5" w:rsidRPr="000C7AC5">
              <w:rPr>
                <w:rFonts w:ascii="Arial" w:hAnsi="Arial" w:cs="Arial"/>
              </w:rPr>
              <w:t xml:space="preserve">1,5 Stunden betragen. Nach 1,5 Stunden Aufenthaltsdauer sind Aufwärmphasen von </w:t>
            </w:r>
            <w:r w:rsidRPr="000C7AC5">
              <w:rPr>
                <w:rFonts w:ascii="Arial" w:hAnsi="Arial" w:cs="Arial"/>
              </w:rPr>
              <w:t>mind</w:t>
            </w:r>
            <w:r>
              <w:rPr>
                <w:rFonts w:ascii="Arial" w:hAnsi="Arial" w:cs="Arial"/>
              </w:rPr>
              <w:t>.</w:t>
            </w:r>
            <w:r w:rsidRPr="000C7AC5">
              <w:rPr>
                <w:rFonts w:ascii="Arial" w:hAnsi="Arial" w:cs="Arial"/>
              </w:rPr>
              <w:t xml:space="preserve"> </w:t>
            </w:r>
            <w:r w:rsidR="000C7AC5" w:rsidRPr="000C7AC5">
              <w:rPr>
                <w:rFonts w:ascii="Arial" w:hAnsi="Arial" w:cs="Arial"/>
              </w:rPr>
              <w:t xml:space="preserve">30 Minuten außerhalb des Kühlraums durchzuführen. Die gesamte Aufenthaltsdauer im Kühlraum darf 8 Stunden </w:t>
            </w:r>
            <w:r w:rsidRPr="000C7AC5">
              <w:rPr>
                <w:rFonts w:ascii="Arial" w:hAnsi="Arial" w:cs="Arial"/>
              </w:rPr>
              <w:t xml:space="preserve">pro Arbeitstag </w:t>
            </w:r>
            <w:r w:rsidR="000A4242">
              <w:rPr>
                <w:rFonts w:ascii="Arial" w:hAnsi="Arial" w:cs="Arial"/>
              </w:rPr>
              <w:t>nicht überschreiten.</w:t>
            </w:r>
          </w:p>
          <w:p w14:paraId="517DF02D" w14:textId="77777777" w:rsidR="000C7AC5" w:rsidRPr="000C7AC5" w:rsidRDefault="000C7AC5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0C7AC5">
              <w:rPr>
                <w:rFonts w:ascii="Arial" w:hAnsi="Arial" w:cs="Arial"/>
              </w:rPr>
              <w:t>Verkehrswege sind eisfrei und trocken zu halten.</w:t>
            </w:r>
          </w:p>
          <w:p w14:paraId="6773D49F" w14:textId="77777777" w:rsidR="00F55FE2" w:rsidRDefault="000C7AC5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0C7AC5">
              <w:rPr>
                <w:rFonts w:ascii="Arial" w:hAnsi="Arial" w:cs="Arial"/>
              </w:rPr>
              <w:t>Beim Umgang mit Gefahrstoffen (z. B. Kältemittel) sind die Maßnahmen aus dem Sicherheitsdatenblatt und die Herstellervorgaben zu beachten und umzusetzen.</w:t>
            </w:r>
          </w:p>
          <w:p w14:paraId="61B0D5A4" w14:textId="77777777" w:rsidR="000C7AC5" w:rsidRPr="000C7AC5" w:rsidRDefault="000C7AC5" w:rsidP="000C7AC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800D469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5D7EEBE9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5B1B524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49F1AD8B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92D2E92" w14:textId="77777777" w:rsidR="000C7AC5" w:rsidRPr="000C7AC5" w:rsidRDefault="000C7AC5" w:rsidP="000C7AC5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608A95" w14:textId="77777777" w:rsidR="000C7AC5" w:rsidRPr="000C7AC5" w:rsidRDefault="000C7AC5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0C7AC5">
              <w:rPr>
                <w:rFonts w:ascii="Arial" w:hAnsi="Arial" w:cs="Arial"/>
              </w:rPr>
              <w:t>Bei austretendem Kältemittel ist der Kühlraum sofort zu verlassen.</w:t>
            </w:r>
          </w:p>
          <w:p w14:paraId="63B12D0D" w14:textId="08199D9E" w:rsidR="00B04D26" w:rsidRDefault="000C7AC5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0C7AC5">
              <w:rPr>
                <w:rFonts w:ascii="Arial" w:hAnsi="Arial" w:cs="Arial"/>
              </w:rPr>
              <w:t>Vorgesetzte sofort informieren</w:t>
            </w:r>
            <w:r w:rsidR="001E7195">
              <w:rPr>
                <w:rFonts w:ascii="Arial" w:hAnsi="Arial" w:cs="Arial"/>
              </w:rPr>
              <w:t xml:space="preserve"> und </w:t>
            </w:r>
            <w:r w:rsidRPr="000C7AC5">
              <w:rPr>
                <w:rFonts w:ascii="Arial" w:hAnsi="Arial" w:cs="Arial"/>
              </w:rPr>
              <w:t>Gefahrenbereich kenntlich machen.</w:t>
            </w:r>
          </w:p>
          <w:p w14:paraId="16EFDD18" w14:textId="24BF0DAC" w:rsidR="00B27FEB" w:rsidRDefault="00B27FEB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27FEB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1F1A2B09" w14:textId="77777777" w:rsidR="000C7AC5" w:rsidRPr="000C7AC5" w:rsidRDefault="000C7AC5" w:rsidP="000C7AC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67A75332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579B8CF4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57B5638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46044145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192F8F7D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50A07E95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825019B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7EBB6B3A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70D7AB1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5B28C46C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E27313D" wp14:editId="1098B07A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3F48579F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C48CC55" w14:textId="77777777" w:rsidR="000C7AC5" w:rsidRPr="000C7AC5" w:rsidRDefault="000C7AC5" w:rsidP="000C7AC5">
            <w:pPr>
              <w:rPr>
                <w:rFonts w:ascii="Arial" w:hAnsi="Arial" w:cs="Arial"/>
                <w:sz w:val="10"/>
                <w:szCs w:val="10"/>
              </w:rPr>
            </w:pPr>
          </w:p>
          <w:p w14:paraId="5D3C05B7" w14:textId="77777777" w:rsidR="00A86BB1" w:rsidRDefault="00A86BB1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Ruhe bewahren, Unfallstelle sichern, eigene Sicherheit beachten!</w:t>
            </w:r>
          </w:p>
          <w:p w14:paraId="62B424BB" w14:textId="77777777" w:rsidR="00A86BB1" w:rsidRDefault="00A86BB1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Notruf veranlassen (112)!</w:t>
            </w:r>
          </w:p>
          <w:p w14:paraId="33F1FF50" w14:textId="77777777" w:rsidR="00A86BB1" w:rsidRDefault="00A86BB1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65DC70AF" w14:textId="77777777" w:rsidR="00A86BB1" w:rsidRDefault="00A86BB1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 Hilfe leisten!</w:t>
            </w:r>
          </w:p>
          <w:p w14:paraId="54DBD47F" w14:textId="77777777" w:rsidR="00A86BB1" w:rsidRDefault="00A86BB1" w:rsidP="00FC5682">
            <w:pPr>
              <w:pStyle w:val="Listenabsatz"/>
              <w:numPr>
                <w:ilvl w:val="0"/>
                <w:numId w:val="5"/>
              </w:numPr>
              <w:ind w:left="75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1073EDB2" w14:textId="77777777" w:rsidR="00A86BB1" w:rsidRDefault="00A86BB1" w:rsidP="00FC5682">
            <w:pPr>
              <w:pStyle w:val="Listenabsatz"/>
              <w:numPr>
                <w:ilvl w:val="0"/>
                <w:numId w:val="5"/>
              </w:numPr>
              <w:ind w:left="75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4A728C2C" w14:textId="77777777" w:rsidR="00A86BB1" w:rsidRDefault="00A86BB1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786B166D" w14:textId="77777777" w:rsidR="00F55FE2" w:rsidRPr="000C7AC5" w:rsidRDefault="00F55FE2" w:rsidP="000C7AC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6A7C89F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5564AB3" w14:textId="507F45A5" w:rsidR="0001190C" w:rsidRPr="00C576E1" w:rsidRDefault="003A7EB5" w:rsidP="003A7EB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0284439D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6C6D4BA" w14:textId="77777777" w:rsidR="000C7AC5" w:rsidRPr="000C7AC5" w:rsidRDefault="000C7AC5" w:rsidP="000C7AC5">
            <w:pPr>
              <w:rPr>
                <w:rFonts w:ascii="Arial" w:hAnsi="Arial" w:cs="Arial"/>
                <w:sz w:val="10"/>
                <w:szCs w:val="10"/>
              </w:rPr>
            </w:pPr>
          </w:p>
          <w:p w14:paraId="332FDFA9" w14:textId="77777777" w:rsidR="00B27FEB" w:rsidRDefault="00B27FEB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27FEB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</w:p>
          <w:p w14:paraId="3E357D3A" w14:textId="0E228B8B" w:rsidR="00B27FEB" w:rsidRPr="00B27FEB" w:rsidRDefault="00B27FEB" w:rsidP="00FC568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27FEB">
              <w:rPr>
                <w:rFonts w:ascii="Arial" w:hAnsi="Arial" w:cs="Arial"/>
              </w:rPr>
              <w:t xml:space="preserve">Wartungs- und Instandsetzungsarbeiten an höher gelegenen technischen Einheiten (z. B. </w:t>
            </w:r>
            <w:r>
              <w:rPr>
                <w:rFonts w:ascii="Arial" w:hAnsi="Arial" w:cs="Arial"/>
              </w:rPr>
              <w:t xml:space="preserve">am </w:t>
            </w:r>
            <w:r w:rsidRPr="00B27FEB">
              <w:rPr>
                <w:rFonts w:ascii="Arial" w:hAnsi="Arial" w:cs="Arial"/>
              </w:rPr>
              <w:t>Verdampfer) dürfen nur von sicheren Arbeitsplätzen aus (z. B. Arbeitsbühne) durchgeführt werden.</w:t>
            </w:r>
          </w:p>
          <w:p w14:paraId="0CD318C2" w14:textId="77777777" w:rsidR="000C7AC5" w:rsidRPr="000C7AC5" w:rsidRDefault="000C7AC5" w:rsidP="000C7AC5">
            <w:pPr>
              <w:rPr>
                <w:rFonts w:ascii="Arial" w:hAnsi="Arial" w:cs="Arial"/>
                <w:sz w:val="10"/>
                <w:szCs w:val="10"/>
              </w:rPr>
            </w:pPr>
          </w:p>
          <w:p w14:paraId="196994F5" w14:textId="77777777" w:rsidR="00F55FE2" w:rsidRPr="000C7AC5" w:rsidRDefault="00F55FE2" w:rsidP="000C7AC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000F5AC1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47BEFE90" w14:textId="38DFD394" w:rsidR="00612F6F" w:rsidRPr="0001190C" w:rsidRDefault="003A7EB5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0538BEF2" w14:textId="484D2B08" w:rsidR="00612F6F" w:rsidRDefault="00612F6F" w:rsidP="003A7EB5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7EB5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6D01FB37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2EF7188C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681955A2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58757B2A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AC0B79" w:rsidRPr="008264FF" w:rsidSect="00CB775A">
      <w:footerReference w:type="default" r:id="rId12"/>
      <w:footerReference w:type="first" r:id="rId13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BA903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74EC11AA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4F86AD85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737AF7F0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EA54602" wp14:editId="457B80B6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85AF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85AF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7CBBA08D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7559DF7F" w14:textId="77777777" w:rsidTr="000A4242">
      <w:tc>
        <w:tcPr>
          <w:tcW w:w="11136" w:type="dxa"/>
        </w:tcPr>
        <w:p w14:paraId="5DC54E4E" w14:textId="2EEE4DF6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9F6BA0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E05929F" wp14:editId="26D6A2B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6BA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6BA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3E01130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0C3C2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5396BEA6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50888"/>
    <w:rsid w:val="000A4242"/>
    <w:rsid w:val="000C0100"/>
    <w:rsid w:val="000C7AC5"/>
    <w:rsid w:val="000D2A70"/>
    <w:rsid w:val="001973F1"/>
    <w:rsid w:val="001A1F39"/>
    <w:rsid w:val="001E7195"/>
    <w:rsid w:val="00316EC3"/>
    <w:rsid w:val="0034486D"/>
    <w:rsid w:val="00385018"/>
    <w:rsid w:val="003A7EB5"/>
    <w:rsid w:val="003B0985"/>
    <w:rsid w:val="003B532E"/>
    <w:rsid w:val="003F28D2"/>
    <w:rsid w:val="00460005"/>
    <w:rsid w:val="004906F0"/>
    <w:rsid w:val="0055460E"/>
    <w:rsid w:val="00585AF0"/>
    <w:rsid w:val="00587B8C"/>
    <w:rsid w:val="00612F6F"/>
    <w:rsid w:val="006C6FAE"/>
    <w:rsid w:val="00791852"/>
    <w:rsid w:val="007B144E"/>
    <w:rsid w:val="007F75C1"/>
    <w:rsid w:val="008264FF"/>
    <w:rsid w:val="008359E8"/>
    <w:rsid w:val="00837585"/>
    <w:rsid w:val="008429E0"/>
    <w:rsid w:val="0084393D"/>
    <w:rsid w:val="00885C71"/>
    <w:rsid w:val="00896F4A"/>
    <w:rsid w:val="008B426C"/>
    <w:rsid w:val="008C7CE0"/>
    <w:rsid w:val="00995B23"/>
    <w:rsid w:val="009A6DFE"/>
    <w:rsid w:val="009F6BA0"/>
    <w:rsid w:val="00A86BB1"/>
    <w:rsid w:val="00A9153C"/>
    <w:rsid w:val="00A924C8"/>
    <w:rsid w:val="00A93114"/>
    <w:rsid w:val="00AC0B79"/>
    <w:rsid w:val="00B01842"/>
    <w:rsid w:val="00B04D26"/>
    <w:rsid w:val="00B245E3"/>
    <w:rsid w:val="00B27FEB"/>
    <w:rsid w:val="00BA5A77"/>
    <w:rsid w:val="00C33247"/>
    <w:rsid w:val="00C576E1"/>
    <w:rsid w:val="00CB775A"/>
    <w:rsid w:val="00D11AAF"/>
    <w:rsid w:val="00DF608D"/>
    <w:rsid w:val="00E271F2"/>
    <w:rsid w:val="00E46535"/>
    <w:rsid w:val="00E8380C"/>
    <w:rsid w:val="00F07343"/>
    <w:rsid w:val="00F55FE2"/>
    <w:rsid w:val="00F73DA1"/>
    <w:rsid w:val="00F95116"/>
    <w:rsid w:val="00FC1F0F"/>
    <w:rsid w:val="00FC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074717A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E71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719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719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71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71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Arbeiten-Kuehlraum</vt:lpstr>
    </vt:vector>
  </TitlesOfParts>
  <Company>SVLFG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Arbeiten-Kuehlraum</dc:title>
  <dc:subject/>
  <dc:creator/>
  <cp:keywords/>
  <dc:description/>
  <cp:lastModifiedBy>Huber, Michael</cp:lastModifiedBy>
  <cp:revision>4</cp:revision>
  <cp:lastPrinted>2020-11-26T10:37:00Z</cp:lastPrinted>
  <dcterms:created xsi:type="dcterms:W3CDTF">2023-03-28T14:27:00Z</dcterms:created>
  <dcterms:modified xsi:type="dcterms:W3CDTF">2023-04-14T06:48:00Z</dcterms:modified>
</cp:coreProperties>
</file>