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886383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</w:tr>
      <w:tr w:rsidR="00886383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4003D3" w:rsidRDefault="00886383" w:rsidP="00DF7B6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57134" w:rsidRDefault="00886383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886383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Name of the company: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4003D3" w:rsidRDefault="0088638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  <w:lang w:val="en-GB"/>
              </w:rPr>
              <w:t>Operating Instructions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57134" w:rsidRDefault="00886383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886383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Date: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886383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886383" w:rsidRPr="00DF7B60" w:rsidTr="00D0753E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4003D3" w:rsidRDefault="0088638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134" w:rsidRPr="00D57134" w:rsidRDefault="00D57134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Working area:</w:t>
            </w:r>
          </w:p>
          <w:p w:rsidR="00C4115E" w:rsidRPr="004003D3" w:rsidRDefault="00C4115E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Clamp silage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Activity:  Filling, driving, removal</w:t>
            </w:r>
          </w:p>
          <w:p w:rsidR="00136FB2" w:rsidRPr="00136FB2" w:rsidRDefault="00136FB2" w:rsidP="00136FB2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134" w:rsidRPr="00D57134" w:rsidRDefault="00D57134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Signature: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DF7B60" w:rsidTr="00886383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DESIGNATION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77248A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Pr="00DF7B60" w:rsidRDefault="0077248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77248A" w:rsidRPr="00F578ED" w:rsidRDefault="0077248A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  <w:lang w:val="en-GB"/>
              </w:rPr>
              <w:t>Clamp silages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Pr="00DF7B60" w:rsidRDefault="0077248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77248A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77248A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77248A" w:rsidRDefault="0077248A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DANGERS TO HUMANS AND THE ENVIRNOMENT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:rsidR="00475885" w:rsidRDefault="005848C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147955</wp:posOffset>
                  </wp:positionV>
                  <wp:extent cx="720000" cy="630000"/>
                  <wp:effectExtent l="0" t="0" r="4445" b="0"/>
                  <wp:wrapSquare wrapText="bothSides"/>
                  <wp:docPr id="8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FD7C33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8D30B2" w:rsidRDefault="00E12515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Danger from vehicle traffic, vehicle crash.</w:t>
            </w:r>
          </w:p>
          <w:p w:rsidR="008D30B2" w:rsidRDefault="008D30B2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Slipping and missing a step when getting on and off vehicles.</w:t>
            </w:r>
          </w:p>
          <w:p w:rsidR="00442E34" w:rsidRDefault="00442E34" w:rsidP="00442E3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Slipping, stumbling and falling on the silo cover or the slippery silo floor.</w:t>
            </w:r>
          </w:p>
          <w:p w:rsidR="00050947" w:rsidRDefault="00E12515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Danger from falling silage masses at the removal point.</w:t>
            </w:r>
          </w:p>
          <w:p w:rsidR="00050947" w:rsidRDefault="005012FB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Falling from the cutting edge or the silo wall.</w:t>
            </w:r>
            <w:r>
              <w:rPr>
                <w:rFonts w:cs="Arial"/>
                <w:sz w:val="20"/>
                <w:lang w:val="en-GB"/>
              </w:rPr>
              <w:br/>
            </w:r>
            <w:r>
              <w:rPr>
                <w:rFonts w:cs="Arial"/>
                <w:color w:val="FFFFFF"/>
                <w:sz w:val="8"/>
                <w:szCs w:val="8"/>
                <w:lang w:val="en-GB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5848C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227026</wp:posOffset>
                  </wp:positionV>
                  <wp:extent cx="720000" cy="630000"/>
                  <wp:effectExtent l="0" t="0" r="4445" b="0"/>
                  <wp:wrapSquare wrapText="bothSides"/>
                  <wp:docPr id="10" name="Grafik 10" descr="F:\svlfg\400_Praevention\401_GuQ\02_Allgemein\70_Medien\15_Symbole\ASR A1.3\Warnzeichen\GIF\w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svlfg\400_Praevention\401_GuQ\02_Allgemein\70_Medien\15_Symbole\ASR A1.3\Warnzeichen\GIF\w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25F0" w:rsidRDefault="00BB25F0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PROTECTIVE MEASURES AND RULES OF CONDUCT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  <w:p w:rsidR="00C34744" w:rsidRDefault="00C34744" w:rsidP="00F578ED">
            <w:pPr>
              <w:jc w:val="center"/>
              <w:rPr>
                <w:rFonts w:cs="Arial"/>
                <w:sz w:val="20"/>
              </w:rPr>
            </w:pPr>
          </w:p>
          <w:p w:rsidR="0067672C" w:rsidRDefault="0067672C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6F378F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2A5" w:rsidRDefault="00B162A5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302B5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4445" b="4445"/>
                  <wp:docPr id="11" name="Grafik 11" descr="F:\svlfg\400_Praevention\401_GuQ\02_Allgemein\70_Medien\15_Symbole\ASR A1.3\Gebotszeichen\m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svlfg\400_Praevention\401_GuQ\02_Allgemein\70_Medien\15_Symbole\ASR A1.3\Gebotszeichen\m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744" w:rsidRDefault="00C3474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33044" w:rsidRPr="00333044" w:rsidRDefault="00333044" w:rsidP="00333044">
            <w:pPr>
              <w:jc w:val="both"/>
              <w:rPr>
                <w:rFonts w:cs="Arial"/>
                <w:color w:val="FFFFFF"/>
                <w:sz w:val="8"/>
                <w:szCs w:val="8"/>
              </w:rPr>
            </w:pPr>
            <w:r>
              <w:rPr>
                <w:rFonts w:cs="Arial"/>
                <w:color w:val="FFFFFF"/>
                <w:sz w:val="8"/>
                <w:szCs w:val="8"/>
                <w:lang w:val="en-GB"/>
              </w:rPr>
              <w:t>x</w:t>
            </w:r>
          </w:p>
          <w:p w:rsidR="00B162A5" w:rsidRDefault="00B162A5" w:rsidP="009B75E8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Prevent unauthorised individuals (onlookers) from entering the silo.</w:t>
            </w:r>
          </w:p>
          <w:p w:rsidR="00442E34" w:rsidRPr="00D824B9" w:rsidRDefault="00442E34" w:rsidP="009B75E8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Employees and other involved parties (e.g. service providers) should receive instruction.</w:t>
            </w:r>
          </w:p>
          <w:p w:rsidR="00CB591D" w:rsidRDefault="0046550B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Wear safety shoes/boots (S3/S5).</w:t>
            </w:r>
          </w:p>
          <w:p w:rsidR="00CB591D" w:rsidRDefault="00CB591D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Clean ascents of vehicles for silage or substrate removal regularly!</w:t>
            </w:r>
          </w:p>
          <w:p w:rsidR="00CB591D" w:rsidRDefault="00CB591D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Do not jump on to or down from vehicles, e.g. for silage or substrate removal. Climb off backwards</w:t>
            </w:r>
          </w:p>
          <w:p w:rsidR="00CB591D" w:rsidRDefault="00CB591D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Only use appropriate removal technology with a driver protection roof.</w:t>
            </w:r>
          </w:p>
          <w:p w:rsidR="00CB591D" w:rsidRDefault="00D819F0" w:rsidP="00D714EE">
            <w:pPr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Avoid undercuts at the removal location or eliminate them immediately.</w:t>
            </w:r>
          </w:p>
          <w:p w:rsidR="00217398" w:rsidRDefault="00700623" w:rsidP="00D714EE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When uncovering the silo foil, a </w:t>
            </w:r>
            <w:r>
              <w:rPr>
                <w:rFonts w:cs="Arial"/>
                <w:sz w:val="20"/>
                <w:u w:val="single"/>
                <w:lang w:val="en-GB"/>
              </w:rPr>
              <w:t>minimum distance</w:t>
            </w:r>
            <w:r>
              <w:rPr>
                <w:rFonts w:cs="Arial"/>
                <w:sz w:val="20"/>
                <w:lang w:val="en-GB"/>
              </w:rPr>
              <w:t xml:space="preserve"> </w:t>
            </w:r>
            <w:r>
              <w:rPr>
                <w:rFonts w:cs="Arial"/>
                <w:sz w:val="20"/>
                <w:u w:val="single"/>
                <w:lang w:val="en-GB"/>
              </w:rPr>
              <w:t>of 2 metres from the cutting edge</w:t>
            </w:r>
            <w:r>
              <w:rPr>
                <w:rFonts w:cs="Arial"/>
                <w:sz w:val="20"/>
                <w:lang w:val="en-GB"/>
              </w:rPr>
              <w:t xml:space="preserve"> must be maintained. If necessary, suitable aids should be used to retract the film or remove the sandbags/tyres, or mobile railings or rope protection with suitable attachment points are used.</w:t>
            </w:r>
          </w:p>
          <w:p w:rsidR="00050947" w:rsidRDefault="00C37839" w:rsidP="00D714EE">
            <w:pPr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Mobile silo walls are secured against persons falling inwards and outwards, e.g. by railings or an embankment (vertical distance between the embankment and top edge of the wall 1 m).</w:t>
            </w:r>
          </w:p>
          <w:p w:rsidR="00442E34" w:rsidRDefault="00442E34" w:rsidP="00F30E4F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Check protective devices for stability and functionality.</w:t>
            </w:r>
            <w:r>
              <w:rPr>
                <w:rFonts w:cs="Arial"/>
                <w:sz w:val="20"/>
                <w:lang w:val="en-GB"/>
              </w:rPr>
              <w:br/>
            </w:r>
            <w:r>
              <w:rPr>
                <w:rFonts w:cs="Arial"/>
                <w:color w:val="FFFFFF"/>
                <w:sz w:val="8"/>
                <w:szCs w:val="8"/>
                <w:lang w:val="en-GB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162A5" w:rsidRPr="00B162A5" w:rsidRDefault="00FD7C3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373076</wp:posOffset>
                  </wp:positionV>
                  <wp:extent cx="695282" cy="694690"/>
                  <wp:effectExtent l="0" t="0" r="0" b="0"/>
                  <wp:wrapSquare wrapText="bothSides"/>
                  <wp:docPr id="12" name="Grafik 12" descr="F:\svlfg\400_Praevention\401_GuQ\02_Allgemein\70_Medien\15_Symbole\ASR A1.3\Verbotszeichen\GIF\d-p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svlfg\400_Praevention\401_GuQ\02_Allgemein\70_Medien\15_Symbole\ASR A1.3\Verbotszeichen\GIF\d-p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82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MALFUNCTIONS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34744" w:rsidRPr="00466B77" w:rsidRDefault="00C34744" w:rsidP="00C34744">
            <w:pPr>
              <w:rPr>
                <w:rFonts w:cs="Arial"/>
                <w:sz w:val="10"/>
                <w:szCs w:val="10"/>
              </w:rPr>
            </w:pPr>
          </w:p>
          <w:p w:rsidR="00050947" w:rsidRDefault="00702B08" w:rsidP="00702B08">
            <w:pPr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Immediately cordon off the danger areas!</w:t>
            </w:r>
          </w:p>
          <w:p w:rsidR="00702B08" w:rsidRPr="00466B77" w:rsidRDefault="00702B08" w:rsidP="00702B08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ACCIDENTS – FIRST-AID – EMERGENCY TEL. NO.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FD6DA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050947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35EB5" w:rsidRDefault="00F30E4F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39701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13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D6DAC" w:rsidRPr="009D2CF2" w:rsidRDefault="00FD6DAC" w:rsidP="00FD6DAC">
            <w:pPr>
              <w:rPr>
                <w:rFonts w:cs="Arial"/>
                <w:sz w:val="10"/>
                <w:szCs w:val="10"/>
              </w:rPr>
            </w:pPr>
          </w:p>
          <w:p w:rsidR="00050947" w:rsidRDefault="00B162A5" w:rsidP="00FD6DA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Carry out emergency measures at the scene of the accident!</w:t>
            </w:r>
          </w:p>
          <w:p w:rsidR="00442E34" w:rsidRDefault="000C2A38" w:rsidP="00442E34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Call the emergency services/an emergency doctor!</w:t>
            </w:r>
          </w:p>
          <w:p w:rsidR="00FD6DAC" w:rsidRPr="002033AB" w:rsidRDefault="00FD6DAC" w:rsidP="00FD6DAC">
            <w:pPr>
              <w:rPr>
                <w:rFonts w:cs="Arial"/>
                <w:sz w:val="10"/>
                <w:szCs w:val="10"/>
              </w:rPr>
            </w:pPr>
          </w:p>
          <w:p w:rsidR="00B162A5" w:rsidRDefault="001756A6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First aider:………………………………………………………………………………………...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35EB5" w:rsidRDefault="00F30E4F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87961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050947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1756A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 xml:space="preserve">Maintenance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2684" w:rsidRPr="009D2CF2" w:rsidRDefault="00082684" w:rsidP="00AB3C70">
            <w:pPr>
              <w:rPr>
                <w:rFonts w:cs="Arial"/>
                <w:sz w:val="10"/>
                <w:szCs w:val="10"/>
              </w:rPr>
            </w:pPr>
          </w:p>
          <w:p w:rsidR="001756A6" w:rsidRDefault="001756A6" w:rsidP="001756A6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Replace or repair missing or damaged fall protection devices immediately!</w:t>
            </w:r>
          </w:p>
          <w:p w:rsidR="00082684" w:rsidRPr="009D2CF2" w:rsidRDefault="00082684" w:rsidP="009D2CF2">
            <w:pPr>
              <w:ind w:left="360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CONSEQUENCES OF NON-COMPLIANCE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E62EB9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D6DAC" w:rsidRPr="00506046" w:rsidRDefault="00FD6DAC" w:rsidP="00FD6DAC">
            <w:pPr>
              <w:rPr>
                <w:rFonts w:cs="Arial"/>
                <w:sz w:val="8"/>
                <w:szCs w:val="8"/>
              </w:rPr>
            </w:pPr>
          </w:p>
          <w:p w:rsidR="00FD6DAC" w:rsidRPr="00634960" w:rsidRDefault="004D429B" w:rsidP="00634960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Health consequences: Possibility of very serious or fatal injuries!</w:t>
            </w:r>
            <w:r>
              <w:rPr>
                <w:rFonts w:cs="Arial"/>
                <w:sz w:val="20"/>
                <w:lang w:val="en-GB"/>
              </w:rPr>
              <w:br/>
            </w:r>
            <w:r>
              <w:rPr>
                <w:rFonts w:cs="Arial"/>
                <w:color w:val="FFFFFF"/>
                <w:sz w:val="8"/>
                <w:szCs w:val="8"/>
                <w:lang w:val="en-GB"/>
              </w:rPr>
              <w:t>x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272DA0" w:rsidRDefault="00272DA0" w:rsidP="00E62EB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D9E"/>
    <w:multiLevelType w:val="hybridMultilevel"/>
    <w:tmpl w:val="628E64C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621DC"/>
    <w:multiLevelType w:val="hybridMultilevel"/>
    <w:tmpl w:val="6F48A0F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5F25EE"/>
    <w:multiLevelType w:val="hybridMultilevel"/>
    <w:tmpl w:val="983A7B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3536BFC"/>
    <w:multiLevelType w:val="hybridMultilevel"/>
    <w:tmpl w:val="BDC239E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E61741"/>
    <w:multiLevelType w:val="hybridMultilevel"/>
    <w:tmpl w:val="3B7EC0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E7C522E"/>
    <w:multiLevelType w:val="hybridMultilevel"/>
    <w:tmpl w:val="7AFA53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66E"/>
    <w:rsid w:val="00050947"/>
    <w:rsid w:val="00082684"/>
    <w:rsid w:val="000C2A38"/>
    <w:rsid w:val="000E096A"/>
    <w:rsid w:val="000E11BB"/>
    <w:rsid w:val="000E5701"/>
    <w:rsid w:val="001106B7"/>
    <w:rsid w:val="001300F5"/>
    <w:rsid w:val="00136FB2"/>
    <w:rsid w:val="00152409"/>
    <w:rsid w:val="001756A6"/>
    <w:rsid w:val="001B4D42"/>
    <w:rsid w:val="002033AB"/>
    <w:rsid w:val="0021699E"/>
    <w:rsid w:val="00217398"/>
    <w:rsid w:val="00272DA0"/>
    <w:rsid w:val="002C57D9"/>
    <w:rsid w:val="00302B5D"/>
    <w:rsid w:val="003069CB"/>
    <w:rsid w:val="003248D5"/>
    <w:rsid w:val="00333044"/>
    <w:rsid w:val="003339E2"/>
    <w:rsid w:val="003E0CA2"/>
    <w:rsid w:val="004003D3"/>
    <w:rsid w:val="00435EB5"/>
    <w:rsid w:val="00442E34"/>
    <w:rsid w:val="004552C0"/>
    <w:rsid w:val="00455F32"/>
    <w:rsid w:val="0046550B"/>
    <w:rsid w:val="00466B77"/>
    <w:rsid w:val="00475885"/>
    <w:rsid w:val="004D429B"/>
    <w:rsid w:val="004D5998"/>
    <w:rsid w:val="005012FB"/>
    <w:rsid w:val="00506046"/>
    <w:rsid w:val="005848CD"/>
    <w:rsid w:val="005D42F2"/>
    <w:rsid w:val="005F0D6F"/>
    <w:rsid w:val="00634960"/>
    <w:rsid w:val="0067672C"/>
    <w:rsid w:val="006E0915"/>
    <w:rsid w:val="006F378F"/>
    <w:rsid w:val="00700623"/>
    <w:rsid w:val="00702B08"/>
    <w:rsid w:val="0077248A"/>
    <w:rsid w:val="00780445"/>
    <w:rsid w:val="007E0883"/>
    <w:rsid w:val="007E7F77"/>
    <w:rsid w:val="00805250"/>
    <w:rsid w:val="00830A90"/>
    <w:rsid w:val="008401BC"/>
    <w:rsid w:val="00854BA9"/>
    <w:rsid w:val="00854CD1"/>
    <w:rsid w:val="00886383"/>
    <w:rsid w:val="008C4379"/>
    <w:rsid w:val="008D30B2"/>
    <w:rsid w:val="008D4F94"/>
    <w:rsid w:val="008E2BB3"/>
    <w:rsid w:val="008F5C8B"/>
    <w:rsid w:val="0095256E"/>
    <w:rsid w:val="009675EB"/>
    <w:rsid w:val="0097591D"/>
    <w:rsid w:val="009824A5"/>
    <w:rsid w:val="009A299E"/>
    <w:rsid w:val="009B674F"/>
    <w:rsid w:val="009B75E8"/>
    <w:rsid w:val="009D2CF2"/>
    <w:rsid w:val="009D3BDA"/>
    <w:rsid w:val="009F33B5"/>
    <w:rsid w:val="00A00A28"/>
    <w:rsid w:val="00A20060"/>
    <w:rsid w:val="00AB3C70"/>
    <w:rsid w:val="00AC7EFE"/>
    <w:rsid w:val="00AE6068"/>
    <w:rsid w:val="00B162A5"/>
    <w:rsid w:val="00B832D4"/>
    <w:rsid w:val="00BB25F0"/>
    <w:rsid w:val="00C22800"/>
    <w:rsid w:val="00C31BDD"/>
    <w:rsid w:val="00C33065"/>
    <w:rsid w:val="00C34744"/>
    <w:rsid w:val="00C37839"/>
    <w:rsid w:val="00C4115E"/>
    <w:rsid w:val="00C61C46"/>
    <w:rsid w:val="00C77FDE"/>
    <w:rsid w:val="00C84FD0"/>
    <w:rsid w:val="00CB591D"/>
    <w:rsid w:val="00CE4E26"/>
    <w:rsid w:val="00D57134"/>
    <w:rsid w:val="00D714EE"/>
    <w:rsid w:val="00D819F0"/>
    <w:rsid w:val="00D824B9"/>
    <w:rsid w:val="00D94554"/>
    <w:rsid w:val="00DA1415"/>
    <w:rsid w:val="00DB4519"/>
    <w:rsid w:val="00DD4B5A"/>
    <w:rsid w:val="00DF7B60"/>
    <w:rsid w:val="00E02305"/>
    <w:rsid w:val="00E12515"/>
    <w:rsid w:val="00E154BA"/>
    <w:rsid w:val="00E317A4"/>
    <w:rsid w:val="00E62EB9"/>
    <w:rsid w:val="00E97F27"/>
    <w:rsid w:val="00F067A8"/>
    <w:rsid w:val="00F26E62"/>
    <w:rsid w:val="00F30E4F"/>
    <w:rsid w:val="00F40B7A"/>
    <w:rsid w:val="00F578ED"/>
    <w:rsid w:val="00FC3CD1"/>
    <w:rsid w:val="00FD2E23"/>
    <w:rsid w:val="00FD6DAC"/>
    <w:rsid w:val="00FD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02305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982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1766</Characters>
  <Application>Microsoft Office Word</Application>
  <DocSecurity>0</DocSecurity>
  <Lines>153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2111</CharactersWithSpaces>
  <SharedDoc>false</SharedDoc>
  <HLinks>
    <vt:vector size="6" baseType="variant"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http://upload.wikimedia.org/wikipedia/commons/a/a9/D-M009.svg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u400085</dc:creator>
  <cp:keywords/>
  <dc:description/>
  <cp:lastModifiedBy>kdschumann</cp:lastModifiedBy>
  <cp:revision>3</cp:revision>
  <cp:lastPrinted>2013-08-27T05:53:00Z</cp:lastPrinted>
  <dcterms:created xsi:type="dcterms:W3CDTF">2018-11-12T13:38:00Z</dcterms:created>
  <dcterms:modified xsi:type="dcterms:W3CDTF">2018-11-24T18:16:00Z</dcterms:modified>
</cp:coreProperties>
</file>