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9B23E0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E52AB6" w:rsidP="00293606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93606">
              <w:rPr>
                <w:b/>
                <w:sz w:val="24"/>
                <w:szCs w:val="24"/>
              </w:rPr>
              <w:t>Erdaufbereiter</w:t>
            </w:r>
            <w:proofErr w:type="spellEnd"/>
            <w:r w:rsidRPr="00293606">
              <w:rPr>
                <w:b/>
                <w:sz w:val="24"/>
                <w:szCs w:val="24"/>
              </w:rPr>
              <w:t>/Erdzerkleinerungsgerät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9B23E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93606" w:rsidRDefault="00293606" w:rsidP="00293606">
            <w:pPr>
              <w:ind w:left="360"/>
              <w:rPr>
                <w:rFonts w:ascii="Arial" w:hAnsi="Arial"/>
                <w:snapToGrid w:val="0"/>
              </w:rPr>
            </w:pP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Verletzungsgefahren durch Quetsch-, Scher-, Einzugs- und Fangstellen.</w:t>
            </w: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Einziehen von Körperteilen in das Hackwerkzeug.</w:t>
            </w: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Wegfliegende Fremdkörper.</w:t>
            </w: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Lärm.</w:t>
            </w:r>
          </w:p>
          <w:p w:rsidR="00B245E3" w:rsidRPr="00B245E3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Organische und mineralische Stäube.</w:t>
            </w:r>
            <w:r w:rsidR="00293606">
              <w:rPr>
                <w:rFonts w:ascii="Arial" w:hAnsi="Arial"/>
                <w:snapToGrid w:val="0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E52AB6" w:rsidRDefault="00E52AB6" w:rsidP="00F55FE2">
            <w:pPr>
              <w:rPr>
                <w:rFonts w:ascii="Arial" w:hAnsi="Arial" w:cs="Arial"/>
              </w:rPr>
            </w:pPr>
          </w:p>
          <w:p w:rsidR="00E52AB6" w:rsidRPr="00E52AB6" w:rsidRDefault="00E52AB6" w:rsidP="00E52AB6">
            <w:pPr>
              <w:rPr>
                <w:rFonts w:ascii="Arial" w:hAnsi="Arial" w:cs="Arial"/>
              </w:rPr>
            </w:pPr>
          </w:p>
          <w:p w:rsidR="00E52AB6" w:rsidRPr="00E52AB6" w:rsidRDefault="00E52AB6" w:rsidP="00E52AB6">
            <w:pPr>
              <w:rPr>
                <w:rFonts w:ascii="Arial" w:hAnsi="Arial" w:cs="Arial"/>
              </w:rPr>
            </w:pPr>
          </w:p>
          <w:p w:rsidR="00E52AB6" w:rsidRDefault="00E52AB6" w:rsidP="00E52AB6">
            <w:pPr>
              <w:rPr>
                <w:rFonts w:ascii="Arial" w:hAnsi="Arial" w:cs="Arial"/>
              </w:rPr>
            </w:pPr>
          </w:p>
          <w:p w:rsidR="00BC44A4" w:rsidRDefault="00BC44A4" w:rsidP="00E52AB6">
            <w:pPr>
              <w:rPr>
                <w:rFonts w:ascii="Arial" w:hAnsi="Arial" w:cs="Arial"/>
              </w:rPr>
            </w:pPr>
          </w:p>
          <w:p w:rsidR="00BC44A4" w:rsidRDefault="00BC44A4" w:rsidP="00E52AB6">
            <w:pPr>
              <w:rPr>
                <w:rFonts w:ascii="Arial" w:hAnsi="Arial" w:cs="Arial"/>
              </w:rPr>
            </w:pPr>
          </w:p>
          <w:p w:rsidR="00BC44A4" w:rsidRDefault="00BC44A4" w:rsidP="00E52AB6">
            <w:pPr>
              <w:rPr>
                <w:rFonts w:ascii="Arial" w:hAnsi="Arial" w:cs="Arial"/>
              </w:rPr>
            </w:pPr>
          </w:p>
          <w:p w:rsidR="00BC44A4" w:rsidRDefault="00BC44A4" w:rsidP="00E52AB6">
            <w:pPr>
              <w:rPr>
                <w:rFonts w:ascii="Arial" w:hAnsi="Arial" w:cs="Arial"/>
              </w:rPr>
            </w:pPr>
          </w:p>
          <w:p w:rsidR="00E52AB6" w:rsidRDefault="00E52AB6" w:rsidP="00E52AB6">
            <w:pPr>
              <w:rPr>
                <w:rFonts w:ascii="Arial" w:hAnsi="Arial" w:cs="Arial"/>
              </w:rPr>
            </w:pPr>
          </w:p>
          <w:p w:rsidR="00E52AB6" w:rsidRDefault="00E52AB6" w:rsidP="00E52AB6">
            <w:pPr>
              <w:rPr>
                <w:rFonts w:ascii="Arial" w:hAnsi="Arial" w:cs="Arial"/>
              </w:rPr>
            </w:pPr>
          </w:p>
          <w:p w:rsidR="00F55FE2" w:rsidRDefault="00293606" w:rsidP="00E52AB6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6D0CB04" wp14:editId="1308FA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504000" cy="504000"/>
                  <wp:effectExtent l="0" t="0" r="0" b="0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3606" w:rsidRDefault="00293606" w:rsidP="00E52AB6">
            <w:pPr>
              <w:rPr>
                <w:noProof/>
                <w:lang w:eastAsia="de-DE"/>
              </w:rPr>
            </w:pPr>
          </w:p>
          <w:p w:rsidR="00293606" w:rsidRDefault="00293606" w:rsidP="00E52AB6">
            <w:pPr>
              <w:rPr>
                <w:noProof/>
                <w:lang w:eastAsia="de-DE"/>
              </w:rPr>
            </w:pPr>
          </w:p>
          <w:p w:rsidR="00E52AB6" w:rsidRPr="00E52AB6" w:rsidRDefault="00293606" w:rsidP="00E52AB6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E8FA51C" wp14:editId="14FFC863">
                  <wp:extent cx="504000" cy="504000"/>
                  <wp:effectExtent l="0" t="0" r="0" b="0"/>
                  <wp:docPr id="5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9B23E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9B23E0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93606" w:rsidRDefault="00293606" w:rsidP="00293606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E52AB6" w:rsidRPr="00293606" w:rsidRDefault="00E52AB6" w:rsidP="005D78C0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proofErr w:type="spellStart"/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Erdaufbereiter</w:t>
            </w:r>
            <w:proofErr w:type="spellEnd"/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dürfen nur von unterwiesenen Personen bedient werden, die mindestens </w:t>
            </w:r>
          </w:p>
          <w:p w:rsidR="00E52AB6" w:rsidRPr="00293606" w:rsidRDefault="00E52AB6" w:rsidP="00D97A78">
            <w:pPr>
              <w:pStyle w:val="Listenabsatz"/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18 Jahre alt und vom Unternehmer beauftragt worden sind.</w:t>
            </w:r>
          </w:p>
          <w:p w:rsidR="00E52AB6" w:rsidRPr="00907FF3" w:rsidRDefault="00E52AB6" w:rsidP="000972F5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907FF3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Es dürfen nur Betriebsmittel verwendet werden, die spritzwassergeschützt sind und den </w:t>
            </w:r>
            <w:r w:rsidR="00907FF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  <w:t>o</w:t>
            </w:r>
            <w:r w:rsidRPr="00907FF3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rtsveränderliche elektrisch betriebene Maschinen sind über ein Fehlerstromschutzschalter </w:t>
            </w:r>
            <w:r w:rsidR="00907FF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907FF3">
              <w:rPr>
                <w:rFonts w:ascii="Arial" w:eastAsia="Times New Roman" w:hAnsi="Arial" w:cs="Times New Roman"/>
                <w:snapToGrid w:val="0"/>
                <w:lang w:eastAsia="de-DE"/>
              </w:rPr>
              <w:t>(30 mA) zu betreiben.</w:t>
            </w:r>
          </w:p>
          <w:p w:rsidR="00E52AB6" w:rsidRPr="00293606" w:rsidRDefault="00E52AB6" w:rsidP="005D78C0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Nicht in die laufende Maschine greifen.</w:t>
            </w:r>
          </w:p>
          <w:p w:rsidR="00E52AB6" w:rsidRPr="00293606" w:rsidRDefault="00E52AB6" w:rsidP="005D78C0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Beim Arbeiten einen Sicherheitsabstand zu anderen Personen einhalten (Hersteller</w:t>
            </w:r>
            <w:r w:rsidR="00D97A78">
              <w:rPr>
                <w:rFonts w:ascii="Arial" w:eastAsia="Times New Roman" w:hAnsi="Arial" w:cs="Times New Roman"/>
                <w:snapToGrid w:val="0"/>
                <w:lang w:eastAsia="de-DE"/>
              </w:rPr>
              <w:t>vorgaben</w:t>
            </w: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="00907FF3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beachten).</w:t>
            </w:r>
          </w:p>
          <w:p w:rsidR="00F55FE2" w:rsidRPr="00B04D26" w:rsidRDefault="00E52AB6" w:rsidP="005D78C0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Sicherheitsschuhe und ggf. Gehörschutz tragen.</w:t>
            </w:r>
            <w:r w:rsidR="00293606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93606" w:rsidRDefault="00293606" w:rsidP="00293606">
            <w:pPr>
              <w:ind w:left="360"/>
              <w:rPr>
                <w:rFonts w:ascii="Arial" w:hAnsi="Arial"/>
                <w:snapToGrid w:val="0"/>
              </w:rPr>
            </w:pP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Bei Gefahr </w:t>
            </w:r>
            <w:r w:rsidR="00D97A78">
              <w:rPr>
                <w:rFonts w:ascii="Arial" w:hAnsi="Arial"/>
                <w:snapToGrid w:val="0"/>
              </w:rPr>
              <w:t>Maschine sofort Stillsetzen</w:t>
            </w:r>
            <w:r>
              <w:rPr>
                <w:rFonts w:ascii="Arial" w:hAnsi="Arial"/>
                <w:snapToGrid w:val="0"/>
              </w:rPr>
              <w:t>.</w:t>
            </w:r>
          </w:p>
          <w:p w:rsidR="00E52AB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Öffnen der Hackerhaube oder Entfernen von Schutzeinrichtungen nur bei stillgesetztem Antrieb und </w:t>
            </w:r>
            <w:r w:rsidR="00907FF3">
              <w:rPr>
                <w:rFonts w:ascii="Arial" w:hAnsi="Arial"/>
                <w:snapToGrid w:val="0"/>
              </w:rPr>
              <w:br/>
            </w:r>
            <w:r>
              <w:rPr>
                <w:rFonts w:ascii="Arial" w:hAnsi="Arial"/>
                <w:snapToGrid w:val="0"/>
              </w:rPr>
              <w:t>stillstehendem Arbeitswerkzeug durchführen.</w:t>
            </w:r>
          </w:p>
          <w:p w:rsidR="00E52AB6" w:rsidRDefault="00D97A78" w:rsidP="005D78C0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Bei Wartung und Reparaturarbeiten </w:t>
            </w:r>
            <w:r w:rsidR="00E52AB6">
              <w:rPr>
                <w:rFonts w:ascii="Arial" w:hAnsi="Arial"/>
                <w:snapToGrid w:val="0"/>
              </w:rPr>
              <w:t>Zündschlüssel abziehen.</w:t>
            </w:r>
          </w:p>
          <w:p w:rsidR="00B04D26" w:rsidRPr="00B04D26" w:rsidRDefault="00E52AB6" w:rsidP="005D78C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Schwungscheibe arretieren (sonst Quetsch- oder Schergefahr).</w:t>
            </w:r>
            <w:r w:rsidR="00293606">
              <w:rPr>
                <w:rFonts w:ascii="Arial" w:hAnsi="Arial"/>
                <w:snapToGrid w:val="0"/>
              </w:rPr>
              <w:br/>
            </w:r>
          </w:p>
        </w:tc>
      </w:tr>
      <w:tr w:rsidR="00B01842" w:rsidRPr="00D11AAF" w:rsidTr="009B23E0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9B23E0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AB6" w:rsidRPr="00D11AAF" w:rsidTr="009B23E0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E52AB6" w:rsidRPr="00B01842" w:rsidRDefault="00E52AB6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E52AB6" w:rsidRPr="00B01842" w:rsidRDefault="00E52AB6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E52AB6" w:rsidRPr="00B01842" w:rsidRDefault="00E52AB6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E52AB6" w:rsidRDefault="00E52AB6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noProof/>
                <w:lang w:eastAsia="de-DE"/>
              </w:rPr>
            </w:pP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293606" w:rsidRPr="00293606" w:rsidRDefault="00293606" w:rsidP="00293606">
            <w:pPr>
              <w:ind w:left="360"/>
              <w:rPr>
                <w:rFonts w:ascii="Arial" w:hAnsi="Arial" w:cs="Arial"/>
              </w:rPr>
            </w:pPr>
          </w:p>
          <w:p w:rsidR="00293606" w:rsidRDefault="00293606" w:rsidP="005D78C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293606" w:rsidRDefault="00293606" w:rsidP="005D78C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293606" w:rsidRDefault="00293606" w:rsidP="005D78C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  <w:bookmarkStart w:id="0" w:name="_GoBack"/>
            <w:bookmarkEnd w:id="0"/>
          </w:p>
          <w:p w:rsidR="00293606" w:rsidRPr="00720F29" w:rsidRDefault="00293606" w:rsidP="005D78C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293606" w:rsidRPr="00556A82" w:rsidRDefault="00293606" w:rsidP="005D78C0">
            <w:pPr>
              <w:pStyle w:val="Listenabsatz"/>
              <w:numPr>
                <w:ilvl w:val="0"/>
                <w:numId w:val="1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293606" w:rsidRPr="00556A82" w:rsidRDefault="00293606" w:rsidP="005D78C0">
            <w:pPr>
              <w:pStyle w:val="Listenabsatz"/>
              <w:numPr>
                <w:ilvl w:val="0"/>
                <w:numId w:val="1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293606" w:rsidP="005D78C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93606" w:rsidRDefault="00293606" w:rsidP="00293606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E52AB6" w:rsidRPr="00293606" w:rsidRDefault="00E52AB6" w:rsidP="005D78C0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Wartungs-, Reinigungs- und Reparaturarbeiten nur bei stillgesetztem Antrieb und stillstehendem Arbeitswerkzeug durchführen.</w:t>
            </w:r>
          </w:p>
          <w:p w:rsidR="00E52AB6" w:rsidRPr="00293606" w:rsidRDefault="00E52AB6" w:rsidP="005D78C0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Reparaturen nur von Sachkundigen (befähigte Person) durchführen lassen.</w:t>
            </w:r>
          </w:p>
          <w:p w:rsidR="00E52AB6" w:rsidRPr="00293606" w:rsidRDefault="00E52AB6" w:rsidP="005D78C0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Zur Wartung und Instandhaltung die Betriebsanleitung des Herstellers beachten.</w:t>
            </w:r>
          </w:p>
          <w:p w:rsidR="00E52AB6" w:rsidRPr="00293606" w:rsidRDefault="00E52AB6" w:rsidP="005D78C0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Vor jeder Inbetriebnahme Sicht- und Funktionsprüfung durchführen, sowie Funktion und Vollständigkeit der Sicherheits- und Schutzeinrichtungen überprüfen.</w:t>
            </w:r>
          </w:p>
          <w:p w:rsidR="00943AFC" w:rsidRPr="007C7713" w:rsidRDefault="00E52AB6" w:rsidP="005D78C0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</w:rPr>
            </w:pPr>
            <w:r w:rsidRPr="00293606">
              <w:rPr>
                <w:rFonts w:ascii="Arial" w:eastAsia="Times New Roman" w:hAnsi="Arial" w:cs="Times New Roman"/>
                <w:snapToGrid w:val="0"/>
                <w:lang w:eastAsia="de-DE"/>
              </w:rPr>
              <w:t>Hydraulikschläuche mindestens einmal jährlich auf Verschleiß überprüfen.</w:t>
            </w:r>
            <w:r w:rsidR="00293606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</w:tr>
      <w:tr w:rsidR="00612F6F" w:rsidRPr="00D11AAF" w:rsidTr="009B23E0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0A038F" w:rsidRDefault="000A038F" w:rsidP="008264FF">
      <w:pPr>
        <w:rPr>
          <w:rFonts w:ascii="Arial" w:hAnsi="Arial" w:cs="Arial"/>
          <w:sz w:val="2"/>
          <w:szCs w:val="2"/>
        </w:rPr>
      </w:pPr>
    </w:p>
    <w:p w:rsidR="000A038F" w:rsidRPr="000A038F" w:rsidRDefault="000A038F" w:rsidP="000A038F">
      <w:pPr>
        <w:rPr>
          <w:rFonts w:ascii="Arial" w:hAnsi="Arial" w:cs="Arial"/>
          <w:sz w:val="2"/>
          <w:szCs w:val="2"/>
        </w:rPr>
      </w:pPr>
    </w:p>
    <w:p w:rsidR="000A038F" w:rsidRPr="000A038F" w:rsidRDefault="000A038F" w:rsidP="000A038F">
      <w:pPr>
        <w:rPr>
          <w:rFonts w:ascii="Arial" w:hAnsi="Arial" w:cs="Arial"/>
          <w:sz w:val="2"/>
          <w:szCs w:val="2"/>
        </w:rPr>
      </w:pPr>
    </w:p>
    <w:p w:rsidR="000A038F" w:rsidRPr="000A038F" w:rsidRDefault="000A038F" w:rsidP="000A038F">
      <w:pPr>
        <w:rPr>
          <w:rFonts w:ascii="Arial" w:hAnsi="Arial" w:cs="Arial"/>
          <w:sz w:val="2"/>
          <w:szCs w:val="2"/>
        </w:rPr>
      </w:pPr>
    </w:p>
    <w:p w:rsidR="000A038F" w:rsidRPr="000A038F" w:rsidRDefault="000A038F" w:rsidP="000A038F">
      <w:pPr>
        <w:rPr>
          <w:rFonts w:ascii="Arial" w:hAnsi="Arial" w:cs="Arial"/>
          <w:sz w:val="2"/>
          <w:szCs w:val="2"/>
        </w:rPr>
      </w:pPr>
    </w:p>
    <w:p w:rsidR="00AC0B79" w:rsidRPr="000A038F" w:rsidRDefault="000A038F" w:rsidP="000A038F">
      <w:pPr>
        <w:tabs>
          <w:tab w:val="left" w:pos="949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0A038F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44A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44A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B23E0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A038F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038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038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6E634E"/>
    <w:multiLevelType w:val="hybridMultilevel"/>
    <w:tmpl w:val="D6C85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90F79"/>
    <w:multiLevelType w:val="hybridMultilevel"/>
    <w:tmpl w:val="8698F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5CCD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9D4AB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1871E0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C2E8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EE52225"/>
    <w:multiLevelType w:val="hybridMultilevel"/>
    <w:tmpl w:val="598A7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3C2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038F"/>
    <w:rsid w:val="000A1D03"/>
    <w:rsid w:val="000C0100"/>
    <w:rsid w:val="001973F1"/>
    <w:rsid w:val="001A1F39"/>
    <w:rsid w:val="00293606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D78C0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07FF3"/>
    <w:rsid w:val="00943AFC"/>
    <w:rsid w:val="009B23E0"/>
    <w:rsid w:val="00A924C8"/>
    <w:rsid w:val="00A93114"/>
    <w:rsid w:val="00AB1CEF"/>
    <w:rsid w:val="00AC0B79"/>
    <w:rsid w:val="00B01842"/>
    <w:rsid w:val="00B04D26"/>
    <w:rsid w:val="00B245E3"/>
    <w:rsid w:val="00BC44A4"/>
    <w:rsid w:val="00C27756"/>
    <w:rsid w:val="00C576E1"/>
    <w:rsid w:val="00CB775A"/>
    <w:rsid w:val="00D11AAF"/>
    <w:rsid w:val="00D97A78"/>
    <w:rsid w:val="00E271F2"/>
    <w:rsid w:val="00E52AB6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AD11B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52AB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52AB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Erdaufbereiter-Erdzerkleinerungsgeraet</vt:lpstr>
    </vt:vector>
  </TitlesOfParts>
  <Company>SVLFG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Erdaufbereiter-Erdzerkleinerungsgeraet</dc:title>
  <dc:subject/>
  <dc:creator/>
  <cp:keywords/>
  <dc:description/>
  <cp:lastModifiedBy>Huber, Michael</cp:lastModifiedBy>
  <cp:revision>4</cp:revision>
  <cp:lastPrinted>2020-11-26T10:37:00Z</cp:lastPrinted>
  <dcterms:created xsi:type="dcterms:W3CDTF">2023-03-16T08:42:00Z</dcterms:created>
  <dcterms:modified xsi:type="dcterms:W3CDTF">2023-04-14T05:59:00Z</dcterms:modified>
</cp:coreProperties>
</file>