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4"/>
        <w:gridCol w:w="311"/>
        <w:gridCol w:w="1817"/>
        <w:gridCol w:w="1197"/>
        <w:gridCol w:w="1488"/>
        <w:gridCol w:w="1777"/>
        <w:gridCol w:w="1162"/>
      </w:tblGrid>
      <w:tr w:rsidR="00D11AAF" w:rsidRPr="00D11AAF" w:rsidTr="00D51C30">
        <w:trPr>
          <w:tblHeader/>
        </w:trPr>
        <w:tc>
          <w:tcPr>
            <w:tcW w:w="3695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41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D51C30">
        <w:trPr>
          <w:tblHeader/>
        </w:trPr>
        <w:tc>
          <w:tcPr>
            <w:tcW w:w="3695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41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076E9C" w:rsidP="00D51C30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D51C30">
              <w:rPr>
                <w:b/>
                <w:sz w:val="24"/>
                <w:szCs w:val="24"/>
              </w:rPr>
              <w:t>Laubblasgerät/Laubsauggerät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D51C30">
        <w:tc>
          <w:tcPr>
            <w:tcW w:w="9974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D51C30" w:rsidRDefault="00D51C30" w:rsidP="00D51C30">
            <w:pPr>
              <w:ind w:left="360"/>
              <w:rPr>
                <w:rFonts w:ascii="Arial" w:hAnsi="Arial"/>
              </w:rPr>
            </w:pPr>
          </w:p>
          <w:p w:rsidR="00076E9C" w:rsidRDefault="0065068A" w:rsidP="00746AF2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bookmarkStart w:id="0" w:name="_GoBack"/>
            <w:bookmarkEnd w:id="0"/>
            <w:r w:rsidR="00076E9C">
              <w:rPr>
                <w:rFonts w:ascii="Arial" w:hAnsi="Arial"/>
              </w:rPr>
              <w:t>egfliegende Fremdkörper können Personen verletzen.</w:t>
            </w:r>
          </w:p>
          <w:p w:rsidR="00076E9C" w:rsidRDefault="00076E9C" w:rsidP="00746AF2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Verletzungsgefahr durch umlaufende Luftturbine.</w:t>
            </w:r>
          </w:p>
          <w:p w:rsidR="00076E9C" w:rsidRDefault="00076E9C" w:rsidP="00746AF2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Verbrennungsgefahr durch heiße Maschinenteile.</w:t>
            </w:r>
          </w:p>
          <w:p w:rsidR="00076E9C" w:rsidRDefault="00076E9C" w:rsidP="00746AF2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Abgase, Vibrationen, Lärm, organische Stäube, biologische Arbeitsstoffe.</w:t>
            </w:r>
          </w:p>
          <w:p w:rsidR="00B245E3" w:rsidRPr="00B245E3" w:rsidRDefault="00076E9C" w:rsidP="00746AF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Austretende Öle und Kraftstoffe können die Umwelt gefährden.</w:t>
            </w:r>
            <w:r w:rsidR="00D51C30">
              <w:rPr>
                <w:rFonts w:ascii="Arial" w:hAnsi="Arial"/>
              </w:rPr>
              <w:br/>
            </w:r>
          </w:p>
        </w:tc>
        <w:tc>
          <w:tcPr>
            <w:tcW w:w="1162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076E9C" w:rsidRDefault="00076E9C" w:rsidP="00F55FE2">
            <w:pPr>
              <w:rPr>
                <w:rFonts w:ascii="Arial" w:hAnsi="Arial" w:cs="Arial"/>
              </w:rPr>
            </w:pPr>
          </w:p>
          <w:p w:rsidR="00076E9C" w:rsidRPr="00076E9C" w:rsidRDefault="00076E9C" w:rsidP="00076E9C">
            <w:pPr>
              <w:rPr>
                <w:rFonts w:ascii="Arial" w:hAnsi="Arial" w:cs="Arial"/>
              </w:rPr>
            </w:pPr>
          </w:p>
          <w:p w:rsidR="00076E9C" w:rsidRPr="00076E9C" w:rsidRDefault="00076E9C" w:rsidP="00076E9C">
            <w:pPr>
              <w:rPr>
                <w:rFonts w:ascii="Arial" w:hAnsi="Arial" w:cs="Arial"/>
              </w:rPr>
            </w:pPr>
          </w:p>
          <w:p w:rsidR="00076E9C" w:rsidRDefault="00076E9C" w:rsidP="00076E9C">
            <w:pPr>
              <w:rPr>
                <w:rFonts w:ascii="Arial" w:hAnsi="Arial" w:cs="Arial"/>
              </w:rPr>
            </w:pPr>
          </w:p>
          <w:p w:rsidR="00D51C30" w:rsidRDefault="00D51C30" w:rsidP="00076E9C">
            <w:pPr>
              <w:rPr>
                <w:rFonts w:ascii="Arial" w:hAnsi="Arial" w:cs="Arial"/>
              </w:rPr>
            </w:pPr>
          </w:p>
          <w:p w:rsidR="00746AF2" w:rsidRDefault="00746AF2" w:rsidP="00076E9C">
            <w:pPr>
              <w:rPr>
                <w:noProof/>
                <w:lang w:eastAsia="de-DE"/>
              </w:rPr>
            </w:pPr>
          </w:p>
          <w:p w:rsidR="00746AF2" w:rsidRDefault="00746AF2" w:rsidP="00076E9C">
            <w:pPr>
              <w:rPr>
                <w:noProof/>
                <w:lang w:eastAsia="de-DE"/>
              </w:rPr>
            </w:pPr>
          </w:p>
          <w:p w:rsidR="00746AF2" w:rsidRDefault="00746AF2" w:rsidP="00076E9C">
            <w:pPr>
              <w:rPr>
                <w:noProof/>
                <w:lang w:eastAsia="de-DE"/>
              </w:rPr>
            </w:pPr>
          </w:p>
          <w:p w:rsidR="00D51C30" w:rsidRDefault="00746AF2" w:rsidP="00076E9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2FB1190" wp14:editId="08C1B2C4">
                  <wp:extent cx="504000" cy="504000"/>
                  <wp:effectExtent l="0" t="0" r="0" b="0"/>
                  <wp:docPr id="4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C30" w:rsidRDefault="00746AF2" w:rsidP="00076E9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390AB26" wp14:editId="7864EE36">
                  <wp:extent cx="504000" cy="504000"/>
                  <wp:effectExtent l="0" t="0" r="0" b="0"/>
                  <wp:docPr id="5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E9C" w:rsidRDefault="00746AF2" w:rsidP="00076E9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EA529A" wp14:editId="3E6EF766">
                  <wp:extent cx="504000" cy="504000"/>
                  <wp:effectExtent l="0" t="0" r="0" b="0"/>
                  <wp:docPr id="6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E9C" w:rsidRPr="00076E9C" w:rsidRDefault="00076E9C" w:rsidP="00076E9C">
            <w:pPr>
              <w:rPr>
                <w:rFonts w:ascii="Arial" w:hAnsi="Arial" w:cs="Arial"/>
              </w:rPr>
            </w:pPr>
          </w:p>
        </w:tc>
      </w:tr>
      <w:tr w:rsidR="00B01842" w:rsidRPr="00D11AAF" w:rsidTr="00D51C30">
        <w:tc>
          <w:tcPr>
            <w:tcW w:w="9974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162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D51C30">
        <w:tc>
          <w:tcPr>
            <w:tcW w:w="9974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D51C30" w:rsidRDefault="00D51C30" w:rsidP="00D51C30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076E9C" w:rsidRPr="00D51C30" w:rsidRDefault="00076E9C" w:rsidP="00746AF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D51C30">
              <w:rPr>
                <w:rFonts w:ascii="Arial" w:eastAsia="Times New Roman" w:hAnsi="Arial" w:cs="Times New Roman"/>
                <w:lang w:eastAsia="de-DE"/>
              </w:rPr>
              <w:t xml:space="preserve">Die Bedienungsanleitung </w:t>
            </w:r>
            <w:r w:rsidR="00B501B8">
              <w:rPr>
                <w:rFonts w:ascii="Arial" w:eastAsia="Times New Roman" w:hAnsi="Arial" w:cs="Times New Roman"/>
                <w:lang w:eastAsia="de-DE"/>
              </w:rPr>
              <w:t xml:space="preserve">des Herstellers </w:t>
            </w:r>
            <w:r w:rsidRPr="00D51C30">
              <w:rPr>
                <w:rFonts w:ascii="Arial" w:eastAsia="Times New Roman" w:hAnsi="Arial" w:cs="Times New Roman"/>
                <w:lang w:eastAsia="de-DE"/>
              </w:rPr>
              <w:t>beachten.</w:t>
            </w:r>
          </w:p>
          <w:p w:rsidR="00076E9C" w:rsidRPr="00D51C30" w:rsidRDefault="00076E9C" w:rsidP="00746AF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D51C30">
              <w:rPr>
                <w:rFonts w:ascii="Arial" w:eastAsia="Times New Roman" w:hAnsi="Arial" w:cs="Times New Roman"/>
                <w:lang w:eastAsia="de-DE"/>
              </w:rPr>
              <w:t xml:space="preserve">Bei Arbeiten mit dem Laubblasgerät sind Sicherheitsschuhe, Gehörschutz, </w:t>
            </w:r>
            <w:r w:rsidR="00D51C30">
              <w:rPr>
                <w:rFonts w:ascii="Arial" w:eastAsia="Times New Roman" w:hAnsi="Arial" w:cs="Times New Roman"/>
                <w:lang w:eastAsia="de-DE"/>
              </w:rPr>
              <w:br/>
            </w:r>
            <w:r w:rsidRPr="00D51C30">
              <w:rPr>
                <w:rFonts w:ascii="Arial" w:eastAsia="Times New Roman" w:hAnsi="Arial" w:cs="Times New Roman"/>
                <w:lang w:eastAsia="de-DE"/>
              </w:rPr>
              <w:t>Augenschutz und ggf. Atemschutz zu tragen.</w:t>
            </w:r>
          </w:p>
          <w:p w:rsidR="00076E9C" w:rsidRPr="00D51C30" w:rsidRDefault="00076E9C" w:rsidP="00746AF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D51C30">
              <w:rPr>
                <w:rFonts w:ascii="Arial" w:eastAsia="Times New Roman" w:hAnsi="Arial" w:cs="Times New Roman"/>
                <w:lang w:eastAsia="de-DE"/>
              </w:rPr>
              <w:t>Beim Betanken einen Sicherheitseinfüllstutzen verwenden, nicht rauchen!</w:t>
            </w:r>
          </w:p>
          <w:p w:rsidR="00076E9C" w:rsidRPr="00D51C30" w:rsidRDefault="00076E9C" w:rsidP="00746AF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D51C30">
              <w:rPr>
                <w:rFonts w:ascii="Arial" w:eastAsia="Times New Roman" w:hAnsi="Arial" w:cs="Times New Roman"/>
                <w:lang w:eastAsia="de-DE"/>
              </w:rPr>
              <w:t>Benzolreduzierte Kraftstoffe verwenden.</w:t>
            </w:r>
          </w:p>
          <w:p w:rsidR="00076E9C" w:rsidRPr="00D51C30" w:rsidRDefault="00076E9C" w:rsidP="00746AF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D51C30">
              <w:rPr>
                <w:rFonts w:ascii="Arial" w:eastAsia="Times New Roman" w:hAnsi="Arial" w:cs="Times New Roman"/>
                <w:lang w:eastAsia="de-DE"/>
              </w:rPr>
              <w:t xml:space="preserve">Es ist ein ausreichender Sicherheitsabstand zu anderen Personen einzuhalten </w:t>
            </w:r>
            <w:r w:rsidR="00D51C30">
              <w:rPr>
                <w:rFonts w:ascii="Arial" w:eastAsia="Times New Roman" w:hAnsi="Arial" w:cs="Times New Roman"/>
                <w:lang w:eastAsia="de-DE"/>
              </w:rPr>
              <w:br/>
            </w:r>
            <w:r w:rsidRPr="00D51C30">
              <w:rPr>
                <w:rFonts w:ascii="Arial" w:eastAsia="Times New Roman" w:hAnsi="Arial" w:cs="Times New Roman"/>
                <w:lang w:eastAsia="de-DE"/>
              </w:rPr>
              <w:t>(Herstellerangaben beachten!).</w:t>
            </w:r>
          </w:p>
          <w:p w:rsidR="00076E9C" w:rsidRPr="00D51C30" w:rsidRDefault="00076E9C" w:rsidP="00746AF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D51C30">
              <w:rPr>
                <w:rFonts w:ascii="Arial" w:eastAsia="Times New Roman" w:hAnsi="Arial" w:cs="Times New Roman"/>
                <w:lang w:eastAsia="de-DE"/>
              </w:rPr>
              <w:t>Vor dem Verlassen der Maschine ist der Motor abzustellen.</w:t>
            </w:r>
          </w:p>
          <w:p w:rsidR="00F55FE2" w:rsidRPr="00B04D26" w:rsidRDefault="00076E9C" w:rsidP="00746AF2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D51C30">
              <w:rPr>
                <w:rFonts w:ascii="Arial" w:eastAsia="Times New Roman" w:hAnsi="Arial" w:cs="Times New Roman"/>
                <w:lang w:eastAsia="de-DE"/>
              </w:rPr>
              <w:t>Beim Transport auf ausreichende Ladungssicherung achten.</w:t>
            </w:r>
            <w:r w:rsidR="00D51C30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162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51C30" w:rsidRDefault="00D51C30" w:rsidP="00D51C30">
            <w:pPr>
              <w:ind w:left="360"/>
              <w:rPr>
                <w:rFonts w:ascii="Arial" w:hAnsi="Arial"/>
              </w:rPr>
            </w:pPr>
          </w:p>
          <w:p w:rsidR="00076E9C" w:rsidRDefault="00076E9C" w:rsidP="00746AF2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Motor ausschalten und Stillstand der Turbine abwarten.</w:t>
            </w:r>
          </w:p>
          <w:p w:rsidR="00B04D26" w:rsidRPr="00B04D26" w:rsidRDefault="00076E9C" w:rsidP="00746AF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Vor Wartungs- und Reinigungsarbeiten Zündkerzenstecker ziehen.</w:t>
            </w:r>
            <w:r w:rsidR="00D51C30">
              <w:rPr>
                <w:rFonts w:ascii="Arial" w:hAnsi="Arial"/>
              </w:rPr>
              <w:br/>
            </w:r>
          </w:p>
        </w:tc>
      </w:tr>
      <w:tr w:rsidR="00B01842" w:rsidRPr="00D11AAF" w:rsidTr="00D51C30">
        <w:tc>
          <w:tcPr>
            <w:tcW w:w="819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D51C30">
        <w:tc>
          <w:tcPr>
            <w:tcW w:w="3384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25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2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C30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51C30" w:rsidRPr="00D51C30" w:rsidRDefault="00D51C30" w:rsidP="00D51C30">
            <w:pPr>
              <w:ind w:left="360"/>
              <w:rPr>
                <w:rFonts w:ascii="Arial" w:hAnsi="Arial" w:cs="Arial"/>
              </w:rPr>
            </w:pPr>
          </w:p>
          <w:p w:rsidR="00D51C30" w:rsidRDefault="00D51C30" w:rsidP="00746AF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D51C30" w:rsidRDefault="00D51C30" w:rsidP="00746AF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D51C30" w:rsidRDefault="00D51C30" w:rsidP="00746AF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D51C30" w:rsidRPr="00720F29" w:rsidRDefault="00D51C30" w:rsidP="00746AF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D51C30" w:rsidRPr="00556A82" w:rsidRDefault="00D51C30" w:rsidP="00746AF2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D51C30" w:rsidRPr="00556A82" w:rsidRDefault="00D51C30" w:rsidP="00746AF2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D51C30" w:rsidRDefault="00D51C30" w:rsidP="00746AF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  <w:p w:rsidR="00D51C30" w:rsidRPr="005E6026" w:rsidRDefault="00D51C30" w:rsidP="00D51C3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51C30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51C30" w:rsidRPr="00C576E1" w:rsidRDefault="00D51C30" w:rsidP="00D51C3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D51C30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51C30" w:rsidRDefault="00D51C30" w:rsidP="00D51C30">
            <w:pPr>
              <w:ind w:left="360"/>
              <w:rPr>
                <w:rFonts w:ascii="Arial" w:hAnsi="Arial"/>
              </w:rPr>
            </w:pPr>
          </w:p>
          <w:p w:rsidR="00D51C30" w:rsidRDefault="00D51C30" w:rsidP="00746AF2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Zur Wartung und Instandhaltung ist die Bedienungsanleitung des Herstellers zu beachten.</w:t>
            </w:r>
          </w:p>
          <w:p w:rsidR="00D51C30" w:rsidRDefault="00D51C30" w:rsidP="00746AF2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Vor Arbeitsbeginn sind die Sicherheits- und Schutzeinrichtungen zu kontrollieren.</w:t>
            </w:r>
          </w:p>
          <w:p w:rsidR="00D51C30" w:rsidRPr="007C7713" w:rsidRDefault="00D51C30" w:rsidP="00746AF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Reparaturen nur von Fachpersonal (befähigte Person) durchführen lassen.</w:t>
            </w:r>
            <w:r>
              <w:rPr>
                <w:rFonts w:ascii="Arial" w:hAnsi="Arial"/>
              </w:rPr>
              <w:br/>
            </w:r>
          </w:p>
        </w:tc>
      </w:tr>
      <w:tr w:rsidR="00D51C30" w:rsidRPr="00D11AAF" w:rsidTr="00D51C30">
        <w:tc>
          <w:tcPr>
            <w:tcW w:w="551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D51C30" w:rsidRPr="0001190C" w:rsidRDefault="00D51C30" w:rsidP="00D51C30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D51C30" w:rsidRDefault="00D51C30" w:rsidP="00D51C30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2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D51C30" w:rsidRPr="00EC70E1" w:rsidRDefault="00D51C30" w:rsidP="00D51C3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D51C30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D51C30" w:rsidRPr="00AD73C9" w:rsidRDefault="00D51C30" w:rsidP="00D51C30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2474FE" w:rsidRDefault="002474FE" w:rsidP="008264FF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rPr>
          <w:rFonts w:ascii="Arial" w:hAnsi="Arial" w:cs="Arial"/>
          <w:sz w:val="2"/>
          <w:szCs w:val="2"/>
        </w:rPr>
      </w:pPr>
    </w:p>
    <w:p w:rsidR="002474FE" w:rsidRPr="002474FE" w:rsidRDefault="002474FE" w:rsidP="002474FE">
      <w:pPr>
        <w:jc w:val="center"/>
        <w:rPr>
          <w:rFonts w:ascii="Arial" w:hAnsi="Arial" w:cs="Arial"/>
          <w:sz w:val="2"/>
          <w:szCs w:val="2"/>
        </w:rPr>
      </w:pPr>
    </w:p>
    <w:p w:rsidR="00AC0B79" w:rsidRPr="002474FE" w:rsidRDefault="00AC0B79" w:rsidP="002474FE">
      <w:pPr>
        <w:rPr>
          <w:rFonts w:ascii="Arial" w:hAnsi="Arial" w:cs="Arial"/>
          <w:sz w:val="2"/>
          <w:szCs w:val="2"/>
        </w:rPr>
      </w:pPr>
    </w:p>
    <w:sectPr w:rsidR="00AC0B79" w:rsidRPr="002474FE" w:rsidSect="00CB77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4FE" w:rsidRDefault="002474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46AF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46AF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2474FE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B501B8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5068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5068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4FE" w:rsidRDefault="002474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4FE" w:rsidRDefault="002474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4FE" w:rsidRDefault="002474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07E8F"/>
    <w:multiLevelType w:val="hybridMultilevel"/>
    <w:tmpl w:val="EAD8F4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76E9C"/>
    <w:rsid w:val="000A1D03"/>
    <w:rsid w:val="000C0100"/>
    <w:rsid w:val="001973F1"/>
    <w:rsid w:val="001A1F39"/>
    <w:rsid w:val="002474FE"/>
    <w:rsid w:val="00316EC3"/>
    <w:rsid w:val="0034486D"/>
    <w:rsid w:val="00385018"/>
    <w:rsid w:val="003A198A"/>
    <w:rsid w:val="003B532E"/>
    <w:rsid w:val="003F28D2"/>
    <w:rsid w:val="004906F0"/>
    <w:rsid w:val="005364E5"/>
    <w:rsid w:val="0055460E"/>
    <w:rsid w:val="00587B8C"/>
    <w:rsid w:val="00612F6F"/>
    <w:rsid w:val="0065068A"/>
    <w:rsid w:val="006C6FAE"/>
    <w:rsid w:val="00746AF2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B501B8"/>
    <w:rsid w:val="00C27756"/>
    <w:rsid w:val="00C576E1"/>
    <w:rsid w:val="00CB775A"/>
    <w:rsid w:val="00D11AAF"/>
    <w:rsid w:val="00D51C30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BD6A9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76E9C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076E9C"/>
    <w:rPr>
      <w:rFonts w:ascii="Arial" w:eastAsia="Times New Roman" w:hAnsi="Arial" w:cs="Times New Roman"/>
      <w:sz w:val="36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6E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6E9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6E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6E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6E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Laubblasgeraet-Laubsaugegeraet</vt:lpstr>
    </vt:vector>
  </TitlesOfParts>
  <Company>SVLFG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Laubblasgeraet-Laubsaugegeraet</dc:title>
  <dc:subject/>
  <dc:creator/>
  <cp:keywords/>
  <dc:description/>
  <cp:lastModifiedBy>Huber, Michael</cp:lastModifiedBy>
  <cp:revision>6</cp:revision>
  <cp:lastPrinted>2020-11-26T10:37:00Z</cp:lastPrinted>
  <dcterms:created xsi:type="dcterms:W3CDTF">2023-01-10T10:21:00Z</dcterms:created>
  <dcterms:modified xsi:type="dcterms:W3CDTF">2023-04-27T05:39:00Z</dcterms:modified>
</cp:coreProperties>
</file>