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92" w:type="dxa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"/>
        <w:gridCol w:w="992"/>
        <w:gridCol w:w="613"/>
        <w:gridCol w:w="850"/>
        <w:gridCol w:w="851"/>
        <w:gridCol w:w="1702"/>
        <w:gridCol w:w="1701"/>
        <w:gridCol w:w="849"/>
        <w:gridCol w:w="852"/>
        <w:gridCol w:w="1845"/>
        <w:gridCol w:w="165"/>
      </w:tblGrid>
      <w:tr w:rsidR="00DF7B60" w:rsidRPr="00D6686C" w14:paraId="2E1BF0DD" w14:textId="77777777" w:rsidTr="00380683">
        <w:trPr>
          <w:trHeight w:hRule="exact" w:val="142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4B3FF982" w14:textId="77777777" w:rsidR="00DF7B60" w:rsidRPr="00D6686C" w:rsidRDefault="00DF7B60" w:rsidP="0002364E">
            <w:pPr>
              <w:rPr>
                <w:rFonts w:cs="Arial"/>
                <w:sz w:val="22"/>
                <w:szCs w:val="22"/>
              </w:rPr>
            </w:pPr>
            <w:bookmarkStart w:id="0" w:name="_GoBack"/>
            <w:bookmarkEnd w:id="0"/>
            <w:r w:rsidRPr="00D6686C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7053D2AE" w14:textId="77777777" w:rsidR="00DF7B60" w:rsidRPr="00D6686C" w:rsidRDefault="00DF7B60" w:rsidP="0002364E">
            <w:pPr>
              <w:rPr>
                <w:rFonts w:cs="Arial"/>
                <w:sz w:val="22"/>
                <w:szCs w:val="22"/>
              </w:rPr>
            </w:pPr>
            <w:r w:rsidRPr="00D6686C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5AC650F9" w14:textId="77777777" w:rsidR="00DF7B60" w:rsidRPr="00D6686C" w:rsidRDefault="00DF7B60" w:rsidP="0002364E">
            <w:pPr>
              <w:rPr>
                <w:rFonts w:cs="Arial"/>
                <w:sz w:val="22"/>
                <w:szCs w:val="22"/>
              </w:rPr>
            </w:pPr>
            <w:r w:rsidRPr="00D6686C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051D52BA" w14:textId="77777777" w:rsidR="00DF7B60" w:rsidRPr="00D6686C" w:rsidRDefault="00DF7B60" w:rsidP="0002364E">
            <w:pPr>
              <w:rPr>
                <w:rFonts w:cs="Arial"/>
                <w:sz w:val="22"/>
                <w:szCs w:val="22"/>
              </w:rPr>
            </w:pPr>
            <w:r w:rsidRPr="00D6686C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50FB5D1F" w14:textId="77777777" w:rsidR="00DF7B60" w:rsidRPr="00D6686C" w:rsidRDefault="00DF7B60" w:rsidP="0002364E">
            <w:pPr>
              <w:rPr>
                <w:rFonts w:cs="Arial"/>
                <w:sz w:val="22"/>
                <w:szCs w:val="22"/>
              </w:rPr>
            </w:pPr>
            <w:r w:rsidRPr="00D6686C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563046E7" w14:textId="77777777" w:rsidR="00DF7B60" w:rsidRPr="00D6686C" w:rsidRDefault="00DF7B60" w:rsidP="0002364E">
            <w:pPr>
              <w:rPr>
                <w:rFonts w:cs="Arial"/>
                <w:sz w:val="22"/>
                <w:szCs w:val="22"/>
              </w:rPr>
            </w:pPr>
            <w:r w:rsidRPr="00D6686C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151CE130" w14:textId="77777777" w:rsidR="00DF7B60" w:rsidRPr="00D6686C" w:rsidRDefault="00DF7B60" w:rsidP="0002364E">
            <w:pPr>
              <w:rPr>
                <w:rFonts w:cs="Arial"/>
                <w:sz w:val="22"/>
                <w:szCs w:val="22"/>
              </w:rPr>
            </w:pPr>
            <w:r w:rsidRPr="00D6686C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0FF7BD0A" w14:textId="77777777" w:rsidR="00DF7B60" w:rsidRPr="00D6686C" w:rsidRDefault="00DF7B60" w:rsidP="0002364E">
            <w:pPr>
              <w:rPr>
                <w:rFonts w:cs="Arial"/>
                <w:sz w:val="22"/>
                <w:szCs w:val="22"/>
              </w:rPr>
            </w:pPr>
            <w:r w:rsidRPr="00D6686C">
              <w:rPr>
                <w:rFonts w:cs="Arial"/>
                <w:sz w:val="22"/>
                <w:szCs w:val="22"/>
              </w:rPr>
              <w:t> </w:t>
            </w:r>
          </w:p>
        </w:tc>
      </w:tr>
      <w:tr w:rsidR="00285F7C" w:rsidRPr="00D6686C" w14:paraId="7805C864" w14:textId="77777777" w:rsidTr="00380683">
        <w:trPr>
          <w:trHeight w:val="255"/>
        </w:trPr>
        <w:tc>
          <w:tcPr>
            <w:tcW w:w="172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14:paraId="00F42C06" w14:textId="77777777" w:rsidR="00285F7C" w:rsidRPr="00D6686C" w:rsidRDefault="00285F7C" w:rsidP="0002364E">
            <w:pPr>
              <w:rPr>
                <w:rFonts w:cs="Arial"/>
                <w:b/>
                <w:sz w:val="22"/>
                <w:szCs w:val="22"/>
              </w:rPr>
            </w:pPr>
            <w:r w:rsidRPr="00D6686C">
              <w:rPr>
                <w:rFonts w:cs="Arial"/>
                <w:b/>
                <w:sz w:val="22"/>
                <w:szCs w:val="22"/>
              </w:rPr>
              <w:t> </w:t>
            </w:r>
          </w:p>
        </w:tc>
        <w:tc>
          <w:tcPr>
            <w:tcW w:w="245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2499E93" w14:textId="77777777" w:rsidR="00285F7C" w:rsidRPr="00D6686C" w:rsidRDefault="00285F7C" w:rsidP="0002364E">
            <w:pPr>
              <w:rPr>
                <w:rFonts w:cs="Arial"/>
                <w:b/>
                <w:sz w:val="22"/>
                <w:szCs w:val="22"/>
              </w:rPr>
            </w:pPr>
            <w:r w:rsidRPr="00D6686C">
              <w:rPr>
                <w:rFonts w:cs="Arial"/>
                <w:b/>
                <w:sz w:val="22"/>
                <w:szCs w:val="22"/>
              </w:rPr>
              <w:t>Arbeitsbereich:</w:t>
            </w:r>
          </w:p>
          <w:p w14:paraId="4D553050" w14:textId="77777777" w:rsidR="00561F81" w:rsidRPr="00D6686C" w:rsidRDefault="00D6686C" w:rsidP="00632531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</w:tabs>
              <w:ind w:left="284" w:hanging="284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Gartenbau</w:t>
            </w:r>
          </w:p>
          <w:p w14:paraId="582B5A45" w14:textId="77777777" w:rsidR="004314E2" w:rsidRPr="00D6686C" w:rsidRDefault="004314E2" w:rsidP="004314E2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</w:tabs>
              <w:ind w:left="284" w:hanging="284"/>
              <w:rPr>
                <w:rFonts w:cs="Arial"/>
                <w:sz w:val="22"/>
                <w:szCs w:val="22"/>
              </w:rPr>
            </w:pPr>
            <w:r w:rsidRPr="00D6686C">
              <w:rPr>
                <w:rFonts w:cs="Arial"/>
                <w:sz w:val="22"/>
                <w:szCs w:val="22"/>
              </w:rPr>
              <w:t>Forstwirtschaft</w:t>
            </w:r>
          </w:p>
          <w:p w14:paraId="1232EC20" w14:textId="77777777" w:rsidR="00085AA9" w:rsidRPr="00D6686C" w:rsidRDefault="00561F81" w:rsidP="00D6686C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</w:tabs>
              <w:ind w:left="284" w:hanging="284"/>
              <w:rPr>
                <w:rFonts w:cs="Arial"/>
                <w:sz w:val="22"/>
                <w:szCs w:val="22"/>
              </w:rPr>
            </w:pPr>
            <w:r w:rsidRPr="00D6686C">
              <w:rPr>
                <w:rFonts w:cs="Arial"/>
                <w:sz w:val="22"/>
                <w:szCs w:val="22"/>
              </w:rPr>
              <w:t>Landwirtschaft</w:t>
            </w:r>
          </w:p>
        </w:tc>
        <w:tc>
          <w:tcPr>
            <w:tcW w:w="51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9400C" w14:textId="77777777" w:rsidR="00285F7C" w:rsidRPr="00D6686C" w:rsidRDefault="00285F7C" w:rsidP="0002364E">
            <w:pPr>
              <w:jc w:val="center"/>
              <w:rPr>
                <w:rFonts w:cs="Arial"/>
                <w:b/>
                <w:sz w:val="40"/>
                <w:szCs w:val="40"/>
              </w:rPr>
            </w:pPr>
            <w:r w:rsidRPr="00D6686C">
              <w:rPr>
                <w:rFonts w:cs="Arial"/>
                <w:b/>
                <w:sz w:val="40"/>
                <w:szCs w:val="40"/>
              </w:rPr>
              <w:t>Betriebsanweisung</w:t>
            </w:r>
          </w:p>
        </w:tc>
        <w:tc>
          <w:tcPr>
            <w:tcW w:w="2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3ADD96" w14:textId="77777777" w:rsidR="007B29F8" w:rsidRPr="00D6686C" w:rsidRDefault="007B29F8" w:rsidP="0002364E">
            <w:pPr>
              <w:rPr>
                <w:rFonts w:cs="Arial"/>
                <w:b/>
                <w:sz w:val="22"/>
                <w:szCs w:val="22"/>
              </w:rPr>
            </w:pPr>
            <w:r w:rsidRPr="00D6686C">
              <w:rPr>
                <w:rFonts w:cs="Arial"/>
                <w:b/>
                <w:sz w:val="22"/>
                <w:szCs w:val="22"/>
              </w:rPr>
              <w:t>Tätigkeit:</w:t>
            </w:r>
          </w:p>
          <w:p w14:paraId="6D537312" w14:textId="77777777" w:rsidR="00632531" w:rsidRPr="00D6686C" w:rsidRDefault="00632531" w:rsidP="00632531">
            <w:pPr>
              <w:numPr>
                <w:ilvl w:val="0"/>
                <w:numId w:val="6"/>
              </w:numPr>
              <w:tabs>
                <w:tab w:val="clear" w:pos="720"/>
                <w:tab w:val="num" w:pos="310"/>
              </w:tabs>
              <w:ind w:left="310" w:hanging="283"/>
              <w:rPr>
                <w:rFonts w:cs="Arial"/>
                <w:sz w:val="22"/>
                <w:szCs w:val="22"/>
              </w:rPr>
            </w:pPr>
            <w:r w:rsidRPr="00D6686C">
              <w:rPr>
                <w:rFonts w:cs="Arial"/>
                <w:sz w:val="22"/>
                <w:szCs w:val="22"/>
              </w:rPr>
              <w:t>Baumpflegearbeiten</w:t>
            </w:r>
          </w:p>
          <w:p w14:paraId="3572607E" w14:textId="77777777" w:rsidR="00DC6539" w:rsidRPr="00D6686C" w:rsidRDefault="00632531" w:rsidP="00DC6539">
            <w:pPr>
              <w:numPr>
                <w:ilvl w:val="0"/>
                <w:numId w:val="6"/>
              </w:numPr>
              <w:tabs>
                <w:tab w:val="clear" w:pos="720"/>
                <w:tab w:val="num" w:pos="310"/>
              </w:tabs>
              <w:ind w:left="310" w:hanging="283"/>
              <w:rPr>
                <w:rFonts w:cs="Arial"/>
                <w:sz w:val="22"/>
                <w:szCs w:val="22"/>
              </w:rPr>
            </w:pPr>
            <w:r w:rsidRPr="00D6686C">
              <w:rPr>
                <w:rFonts w:cs="Arial"/>
                <w:sz w:val="22"/>
                <w:szCs w:val="22"/>
              </w:rPr>
              <w:t>Pfl</w:t>
            </w:r>
            <w:r w:rsidR="00DC6539" w:rsidRPr="00D6686C">
              <w:rPr>
                <w:rFonts w:cs="Arial"/>
                <w:sz w:val="22"/>
                <w:szCs w:val="22"/>
              </w:rPr>
              <w:t>egearbeiten in Parks und Gärten</w:t>
            </w:r>
          </w:p>
          <w:p w14:paraId="7FEC99A9" w14:textId="77777777" w:rsidR="00561F81" w:rsidRPr="00D6686C" w:rsidRDefault="00561F81" w:rsidP="00561F81">
            <w:pPr>
              <w:numPr>
                <w:ilvl w:val="0"/>
                <w:numId w:val="6"/>
              </w:numPr>
              <w:tabs>
                <w:tab w:val="clear" w:pos="720"/>
                <w:tab w:val="num" w:pos="310"/>
              </w:tabs>
              <w:ind w:left="310" w:right="121" w:hanging="283"/>
              <w:rPr>
                <w:rFonts w:cs="Arial"/>
                <w:sz w:val="22"/>
                <w:szCs w:val="22"/>
              </w:rPr>
            </w:pPr>
            <w:r w:rsidRPr="00D6686C">
              <w:rPr>
                <w:rFonts w:cs="Arial"/>
                <w:sz w:val="22"/>
                <w:szCs w:val="22"/>
              </w:rPr>
              <w:t>Kulturarbeiten</w:t>
            </w:r>
            <w:r w:rsidR="00D6686C">
              <w:rPr>
                <w:rFonts w:cs="Arial"/>
                <w:sz w:val="22"/>
                <w:szCs w:val="22"/>
              </w:rPr>
              <w:t>,</w:t>
            </w:r>
            <w:r w:rsidRPr="00D6686C">
              <w:rPr>
                <w:rFonts w:cs="Arial"/>
                <w:sz w:val="22"/>
                <w:szCs w:val="22"/>
              </w:rPr>
              <w:t xml:space="preserve"> z. B. in Baumschulen</w:t>
            </w:r>
          </w:p>
          <w:p w14:paraId="32CFEB12" w14:textId="77777777" w:rsidR="007B29F8" w:rsidRPr="00D6686C" w:rsidRDefault="00561F81" w:rsidP="00DC6539">
            <w:pPr>
              <w:numPr>
                <w:ilvl w:val="0"/>
                <w:numId w:val="6"/>
              </w:numPr>
              <w:tabs>
                <w:tab w:val="clear" w:pos="720"/>
                <w:tab w:val="num" w:pos="310"/>
              </w:tabs>
              <w:ind w:left="310" w:hanging="283"/>
              <w:rPr>
                <w:rFonts w:cs="Arial"/>
                <w:sz w:val="22"/>
                <w:szCs w:val="22"/>
              </w:rPr>
            </w:pPr>
            <w:r w:rsidRPr="00D6686C">
              <w:rPr>
                <w:rFonts w:cs="Arial"/>
                <w:sz w:val="22"/>
                <w:szCs w:val="22"/>
              </w:rPr>
              <w:t>A</w:t>
            </w:r>
            <w:r w:rsidR="00632531" w:rsidRPr="00D6686C">
              <w:rPr>
                <w:rFonts w:cs="Arial"/>
                <w:sz w:val="22"/>
                <w:szCs w:val="22"/>
              </w:rPr>
              <w:t>rbeiten in Wald und Forst</w:t>
            </w:r>
          </w:p>
        </w:tc>
        <w:tc>
          <w:tcPr>
            <w:tcW w:w="165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14:paraId="6D79E2FC" w14:textId="77777777" w:rsidR="00285F7C" w:rsidRPr="00D6686C" w:rsidRDefault="00285F7C" w:rsidP="0002364E">
            <w:pPr>
              <w:rPr>
                <w:rFonts w:cs="Arial"/>
                <w:sz w:val="22"/>
                <w:szCs w:val="22"/>
              </w:rPr>
            </w:pPr>
            <w:r w:rsidRPr="00D6686C">
              <w:rPr>
                <w:rFonts w:cs="Arial"/>
                <w:sz w:val="22"/>
                <w:szCs w:val="22"/>
              </w:rPr>
              <w:t> </w:t>
            </w:r>
          </w:p>
        </w:tc>
      </w:tr>
      <w:tr w:rsidR="00285F7C" w:rsidRPr="00D6686C" w14:paraId="6EA52128" w14:textId="77777777" w:rsidTr="00380683">
        <w:trPr>
          <w:trHeight w:val="255"/>
        </w:trPr>
        <w:tc>
          <w:tcPr>
            <w:tcW w:w="172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14:paraId="10E5A56F" w14:textId="77777777" w:rsidR="00285F7C" w:rsidRPr="00D6686C" w:rsidRDefault="00285F7C" w:rsidP="0002364E">
            <w:pPr>
              <w:rPr>
                <w:rFonts w:cs="Arial"/>
                <w:sz w:val="22"/>
                <w:szCs w:val="22"/>
              </w:rPr>
            </w:pPr>
            <w:r w:rsidRPr="00D6686C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24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8459A" w14:textId="77777777" w:rsidR="00285F7C" w:rsidRPr="00D6686C" w:rsidRDefault="00285F7C" w:rsidP="0002364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103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962FA37" w14:textId="77777777" w:rsidR="00285F7C" w:rsidRPr="00D6686C" w:rsidRDefault="00285F7C" w:rsidP="0002364E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25DE95" w14:textId="77777777" w:rsidR="00285F7C" w:rsidRPr="00D6686C" w:rsidRDefault="00285F7C" w:rsidP="0002364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14:paraId="38D8C25C" w14:textId="77777777" w:rsidR="00285F7C" w:rsidRPr="00D6686C" w:rsidRDefault="00285F7C" w:rsidP="0002364E">
            <w:pPr>
              <w:rPr>
                <w:rFonts w:cs="Arial"/>
                <w:sz w:val="22"/>
                <w:szCs w:val="22"/>
              </w:rPr>
            </w:pPr>
            <w:r w:rsidRPr="00D6686C">
              <w:rPr>
                <w:rFonts w:cs="Arial"/>
                <w:sz w:val="22"/>
                <w:szCs w:val="22"/>
              </w:rPr>
              <w:t> </w:t>
            </w:r>
          </w:p>
        </w:tc>
      </w:tr>
      <w:tr w:rsidR="00285F7C" w:rsidRPr="00D6686C" w14:paraId="4703EA6E" w14:textId="77777777" w:rsidTr="00380683">
        <w:trPr>
          <w:trHeight w:val="255"/>
        </w:trPr>
        <w:tc>
          <w:tcPr>
            <w:tcW w:w="172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14:paraId="4FF5DE49" w14:textId="77777777" w:rsidR="00285F7C" w:rsidRPr="00D6686C" w:rsidRDefault="00285F7C" w:rsidP="0002364E">
            <w:pPr>
              <w:rPr>
                <w:rFonts w:cs="Arial"/>
                <w:sz w:val="22"/>
                <w:szCs w:val="22"/>
              </w:rPr>
            </w:pPr>
            <w:r w:rsidRPr="00D6686C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24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D7FF2" w14:textId="77777777" w:rsidR="00285F7C" w:rsidRPr="00D6686C" w:rsidRDefault="00285F7C" w:rsidP="0002364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1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23031" w14:textId="77777777" w:rsidR="00285F7C" w:rsidRPr="00D6686C" w:rsidRDefault="0050295F" w:rsidP="00B47D5E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D6686C">
              <w:rPr>
                <w:rFonts w:cs="Arial"/>
                <w:b/>
                <w:sz w:val="28"/>
                <w:szCs w:val="28"/>
              </w:rPr>
              <w:t xml:space="preserve">zu </w:t>
            </w:r>
            <w:r w:rsidR="009B7930" w:rsidRPr="00D6686C">
              <w:rPr>
                <w:rFonts w:cs="Arial"/>
                <w:b/>
                <w:sz w:val="28"/>
                <w:szCs w:val="28"/>
              </w:rPr>
              <w:t>biogenen</w:t>
            </w:r>
            <w:r w:rsidRPr="00D6686C">
              <w:rPr>
                <w:rFonts w:cs="Arial"/>
                <w:b/>
                <w:sz w:val="28"/>
                <w:szCs w:val="28"/>
              </w:rPr>
              <w:t xml:space="preserve"> Stoffen</w:t>
            </w: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AFFBA5E" w14:textId="77777777" w:rsidR="00285F7C" w:rsidRPr="00D6686C" w:rsidRDefault="00285F7C" w:rsidP="0002364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14:paraId="2F9D77A6" w14:textId="77777777" w:rsidR="00285F7C" w:rsidRPr="00D6686C" w:rsidRDefault="00285F7C" w:rsidP="0002364E">
            <w:pPr>
              <w:rPr>
                <w:rFonts w:cs="Arial"/>
                <w:sz w:val="22"/>
                <w:szCs w:val="22"/>
              </w:rPr>
            </w:pPr>
            <w:r w:rsidRPr="00D6686C">
              <w:rPr>
                <w:rFonts w:cs="Arial"/>
                <w:sz w:val="22"/>
                <w:szCs w:val="22"/>
              </w:rPr>
              <w:t> </w:t>
            </w:r>
          </w:p>
        </w:tc>
      </w:tr>
      <w:tr w:rsidR="00285F7C" w:rsidRPr="00D6686C" w14:paraId="709E532D" w14:textId="77777777" w:rsidTr="00380683">
        <w:trPr>
          <w:trHeight w:val="255"/>
        </w:trPr>
        <w:tc>
          <w:tcPr>
            <w:tcW w:w="172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14:paraId="7C45509A" w14:textId="77777777" w:rsidR="00285F7C" w:rsidRPr="00D6686C" w:rsidRDefault="00285F7C" w:rsidP="0002364E">
            <w:pPr>
              <w:rPr>
                <w:rFonts w:cs="Arial"/>
                <w:sz w:val="22"/>
                <w:szCs w:val="22"/>
              </w:rPr>
            </w:pPr>
            <w:r w:rsidRPr="00D6686C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24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0A323190" w14:textId="77777777" w:rsidR="00285F7C" w:rsidRPr="00D6686C" w:rsidRDefault="00285F7C" w:rsidP="0002364E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A4207A" w14:textId="77777777" w:rsidR="008A6ACC" w:rsidRPr="00D6686C" w:rsidRDefault="004412B1" w:rsidP="004412B1">
            <w:pPr>
              <w:rPr>
                <w:rFonts w:cs="Arial"/>
                <w:b/>
                <w:sz w:val="22"/>
                <w:szCs w:val="22"/>
              </w:rPr>
            </w:pPr>
            <w:r w:rsidRPr="00D6686C">
              <w:rPr>
                <w:rFonts w:cs="Arial"/>
                <w:b/>
                <w:sz w:val="22"/>
                <w:szCs w:val="22"/>
              </w:rPr>
              <w:t>Firma</w:t>
            </w:r>
            <w:r w:rsidR="008A6ACC" w:rsidRPr="00D6686C"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2D7EC6E2" w14:textId="77777777" w:rsidR="00285F7C" w:rsidRPr="00D6686C" w:rsidRDefault="00285F7C" w:rsidP="0002364E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14:paraId="73A0886A" w14:textId="77777777" w:rsidR="00285F7C" w:rsidRPr="00D6686C" w:rsidRDefault="00285F7C" w:rsidP="0002364E">
            <w:pPr>
              <w:rPr>
                <w:rFonts w:cs="Arial"/>
                <w:sz w:val="22"/>
                <w:szCs w:val="22"/>
              </w:rPr>
            </w:pPr>
            <w:r w:rsidRPr="00D6686C">
              <w:rPr>
                <w:rFonts w:cs="Arial"/>
                <w:sz w:val="22"/>
                <w:szCs w:val="22"/>
              </w:rPr>
              <w:t> </w:t>
            </w:r>
          </w:p>
        </w:tc>
      </w:tr>
      <w:tr w:rsidR="00285F7C" w:rsidRPr="00D6686C" w14:paraId="7B53DCD7" w14:textId="77777777" w:rsidTr="00380683">
        <w:trPr>
          <w:trHeight w:val="255"/>
        </w:trPr>
        <w:tc>
          <w:tcPr>
            <w:tcW w:w="172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14:paraId="04E9CB2E" w14:textId="77777777" w:rsidR="00285F7C" w:rsidRPr="00D6686C" w:rsidRDefault="00285F7C" w:rsidP="0002364E">
            <w:pPr>
              <w:rPr>
                <w:rFonts w:cs="Arial"/>
                <w:sz w:val="22"/>
                <w:szCs w:val="22"/>
              </w:rPr>
            </w:pPr>
            <w:r w:rsidRPr="00D6686C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24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4517F" w14:textId="77777777" w:rsidR="00285F7C" w:rsidRPr="00D6686C" w:rsidRDefault="00285F7C" w:rsidP="0002364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1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727F0" w14:textId="77777777" w:rsidR="00285F7C" w:rsidRPr="00D6686C" w:rsidRDefault="00285F7C" w:rsidP="0002364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EA401DF" w14:textId="77777777" w:rsidR="00285F7C" w:rsidRPr="00D6686C" w:rsidRDefault="00285F7C" w:rsidP="0002364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14:paraId="54E8A020" w14:textId="77777777" w:rsidR="00285F7C" w:rsidRPr="00D6686C" w:rsidRDefault="00285F7C" w:rsidP="0002364E">
            <w:pPr>
              <w:rPr>
                <w:rFonts w:cs="Arial"/>
                <w:sz w:val="22"/>
                <w:szCs w:val="22"/>
              </w:rPr>
            </w:pPr>
            <w:r w:rsidRPr="00D6686C">
              <w:rPr>
                <w:rFonts w:cs="Arial"/>
                <w:sz w:val="22"/>
                <w:szCs w:val="22"/>
              </w:rPr>
              <w:t> </w:t>
            </w:r>
          </w:p>
        </w:tc>
      </w:tr>
      <w:tr w:rsidR="00285F7C" w:rsidRPr="00D6686C" w14:paraId="40D0DFCC" w14:textId="77777777" w:rsidTr="00380683">
        <w:trPr>
          <w:trHeight w:val="255"/>
        </w:trPr>
        <w:tc>
          <w:tcPr>
            <w:tcW w:w="172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14:paraId="5B4C0F8D" w14:textId="77777777" w:rsidR="00285F7C" w:rsidRPr="00D6686C" w:rsidRDefault="00285F7C" w:rsidP="0002364E">
            <w:pPr>
              <w:rPr>
                <w:rFonts w:cs="Arial"/>
                <w:sz w:val="22"/>
                <w:szCs w:val="22"/>
              </w:rPr>
            </w:pPr>
            <w:r w:rsidRPr="00D6686C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24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D8059" w14:textId="77777777" w:rsidR="00285F7C" w:rsidRPr="00D6686C" w:rsidRDefault="00285F7C" w:rsidP="0002364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1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18DEF" w14:textId="77777777" w:rsidR="00285F7C" w:rsidRPr="00D6686C" w:rsidRDefault="00285F7C" w:rsidP="0002364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71EB4C3" w14:textId="77777777" w:rsidR="00285F7C" w:rsidRPr="00D6686C" w:rsidRDefault="00285F7C" w:rsidP="0002364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14:paraId="40095363" w14:textId="77777777" w:rsidR="00285F7C" w:rsidRPr="00D6686C" w:rsidRDefault="00285F7C" w:rsidP="0002364E">
            <w:pPr>
              <w:rPr>
                <w:rFonts w:cs="Arial"/>
                <w:sz w:val="22"/>
                <w:szCs w:val="22"/>
              </w:rPr>
            </w:pPr>
            <w:r w:rsidRPr="00D6686C">
              <w:rPr>
                <w:rFonts w:cs="Arial"/>
                <w:sz w:val="22"/>
                <w:szCs w:val="22"/>
              </w:rPr>
              <w:t> </w:t>
            </w:r>
          </w:p>
        </w:tc>
      </w:tr>
      <w:tr w:rsidR="004003D3" w:rsidRPr="00D6686C" w14:paraId="3D658328" w14:textId="77777777" w:rsidTr="00380683">
        <w:trPr>
          <w:trHeight w:hRule="exact" w:val="397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28265EFE" w14:textId="77777777" w:rsidR="004003D3" w:rsidRPr="00D6686C" w:rsidRDefault="004003D3" w:rsidP="0002364E">
            <w:pPr>
              <w:rPr>
                <w:rFonts w:cs="Arial"/>
                <w:sz w:val="22"/>
                <w:szCs w:val="22"/>
              </w:rPr>
            </w:pPr>
            <w:r w:rsidRPr="00D6686C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0255" w:type="dxa"/>
            <w:gridSpan w:val="9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center"/>
          </w:tcPr>
          <w:p w14:paraId="6316ED7E" w14:textId="77777777" w:rsidR="004003D3" w:rsidRPr="00D6686C" w:rsidRDefault="0050295F" w:rsidP="009B7930">
            <w:pPr>
              <w:jc w:val="center"/>
              <w:rPr>
                <w:rFonts w:cs="Arial"/>
                <w:b/>
                <w:smallCaps/>
                <w:sz w:val="22"/>
                <w:szCs w:val="22"/>
              </w:rPr>
            </w:pPr>
            <w:r w:rsidRPr="00D6686C">
              <w:rPr>
                <w:rFonts w:cs="Arial"/>
                <w:b/>
                <w:smallCaps/>
                <w:sz w:val="22"/>
                <w:szCs w:val="22"/>
              </w:rPr>
              <w:t xml:space="preserve">Gefährdungen durch </w:t>
            </w:r>
            <w:r w:rsidR="009B7930" w:rsidRPr="00D6686C">
              <w:rPr>
                <w:rFonts w:cs="Arial"/>
                <w:b/>
                <w:smallCaps/>
                <w:sz w:val="22"/>
                <w:szCs w:val="22"/>
              </w:rPr>
              <w:t>biogene</w:t>
            </w:r>
            <w:r w:rsidRPr="00D6686C">
              <w:rPr>
                <w:rFonts w:cs="Arial"/>
                <w:b/>
                <w:smallCaps/>
                <w:sz w:val="22"/>
                <w:szCs w:val="22"/>
              </w:rPr>
              <w:t xml:space="preserve"> Stoffe</w:t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01A1F5F6" w14:textId="77777777" w:rsidR="004003D3" w:rsidRPr="00D6686C" w:rsidRDefault="004003D3" w:rsidP="0002364E">
            <w:pPr>
              <w:rPr>
                <w:rFonts w:cs="Arial"/>
                <w:sz w:val="22"/>
                <w:szCs w:val="22"/>
              </w:rPr>
            </w:pPr>
            <w:r w:rsidRPr="00D6686C">
              <w:rPr>
                <w:rFonts w:cs="Arial"/>
                <w:sz w:val="22"/>
                <w:szCs w:val="22"/>
              </w:rPr>
              <w:t> </w:t>
            </w:r>
          </w:p>
        </w:tc>
      </w:tr>
      <w:tr w:rsidR="0072651C" w:rsidRPr="00D6686C" w14:paraId="59E46CBB" w14:textId="77777777" w:rsidTr="00380683">
        <w:trPr>
          <w:trHeight w:hRule="exact" w:val="255"/>
        </w:trPr>
        <w:tc>
          <w:tcPr>
            <w:tcW w:w="172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14:paraId="7A65767D" w14:textId="77777777" w:rsidR="0072651C" w:rsidRPr="00D6686C" w:rsidRDefault="0072651C" w:rsidP="0002364E">
            <w:pPr>
              <w:rPr>
                <w:rFonts w:cs="Arial"/>
                <w:b/>
                <w:sz w:val="22"/>
                <w:szCs w:val="22"/>
              </w:rPr>
            </w:pPr>
            <w:r w:rsidRPr="00D6686C">
              <w:rPr>
                <w:rFonts w:cs="Arial"/>
                <w:b/>
                <w:sz w:val="22"/>
                <w:szCs w:val="22"/>
              </w:rPr>
              <w:t> </w:t>
            </w:r>
          </w:p>
        </w:tc>
        <w:tc>
          <w:tcPr>
            <w:tcW w:w="10255" w:type="dxa"/>
            <w:gridSpan w:val="9"/>
            <w:vMerge w:val="restart"/>
            <w:shd w:val="clear" w:color="auto" w:fill="auto"/>
            <w:noWrap/>
            <w:vAlign w:val="center"/>
          </w:tcPr>
          <w:p w14:paraId="217F805D" w14:textId="0334C37C" w:rsidR="0072651C" w:rsidRPr="00D6686C" w:rsidRDefault="00EA3AD0" w:rsidP="00586B30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D6686C">
              <w:rPr>
                <w:rFonts w:cs="Arial"/>
                <w:b/>
                <w:sz w:val="28"/>
                <w:szCs w:val="28"/>
              </w:rPr>
              <w:t>P</w:t>
            </w:r>
            <w:r w:rsidR="00322AED" w:rsidRPr="00D6686C">
              <w:rPr>
                <w:rFonts w:cs="Arial"/>
                <w:b/>
                <w:sz w:val="28"/>
                <w:szCs w:val="28"/>
              </w:rPr>
              <w:t>latanenstaub</w:t>
            </w:r>
          </w:p>
        </w:tc>
        <w:tc>
          <w:tcPr>
            <w:tcW w:w="165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14:paraId="336C3971" w14:textId="77777777" w:rsidR="0072651C" w:rsidRPr="00D6686C" w:rsidRDefault="0072651C" w:rsidP="0002364E">
            <w:pPr>
              <w:rPr>
                <w:rFonts w:cs="Arial"/>
                <w:sz w:val="22"/>
                <w:szCs w:val="22"/>
              </w:rPr>
            </w:pPr>
            <w:r w:rsidRPr="00D6686C">
              <w:rPr>
                <w:rFonts w:cs="Arial"/>
                <w:sz w:val="22"/>
                <w:szCs w:val="22"/>
              </w:rPr>
              <w:t> </w:t>
            </w:r>
          </w:p>
        </w:tc>
      </w:tr>
      <w:tr w:rsidR="0072651C" w:rsidRPr="00D6686C" w14:paraId="13252A57" w14:textId="77777777" w:rsidTr="00380683">
        <w:trPr>
          <w:trHeight w:hRule="exact" w:val="255"/>
        </w:trPr>
        <w:tc>
          <w:tcPr>
            <w:tcW w:w="172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14:paraId="2B2C231E" w14:textId="77777777" w:rsidR="0072651C" w:rsidRPr="00D6686C" w:rsidRDefault="0072651C" w:rsidP="0002364E">
            <w:pPr>
              <w:rPr>
                <w:rFonts w:cs="Arial"/>
                <w:sz w:val="22"/>
                <w:szCs w:val="22"/>
              </w:rPr>
            </w:pPr>
            <w:r w:rsidRPr="00D6686C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0255" w:type="dxa"/>
            <w:gridSpan w:val="9"/>
            <w:vMerge/>
            <w:shd w:val="clear" w:color="auto" w:fill="auto"/>
            <w:noWrap/>
            <w:vAlign w:val="bottom"/>
          </w:tcPr>
          <w:p w14:paraId="574BFFED" w14:textId="77777777" w:rsidR="0072651C" w:rsidRPr="00D6686C" w:rsidRDefault="0072651C" w:rsidP="0002364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14:paraId="19A6129F" w14:textId="77777777" w:rsidR="0072651C" w:rsidRPr="00D6686C" w:rsidRDefault="0072651C" w:rsidP="0002364E">
            <w:pPr>
              <w:rPr>
                <w:rFonts w:cs="Arial"/>
                <w:sz w:val="22"/>
                <w:szCs w:val="22"/>
              </w:rPr>
            </w:pPr>
            <w:r w:rsidRPr="00D6686C">
              <w:rPr>
                <w:rFonts w:cs="Arial"/>
                <w:sz w:val="22"/>
                <w:szCs w:val="22"/>
              </w:rPr>
              <w:t> </w:t>
            </w:r>
          </w:p>
        </w:tc>
      </w:tr>
      <w:tr w:rsidR="0072651C" w:rsidRPr="00D6686C" w14:paraId="5620C11C" w14:textId="77777777" w:rsidTr="00380683">
        <w:trPr>
          <w:trHeight w:val="255"/>
        </w:trPr>
        <w:tc>
          <w:tcPr>
            <w:tcW w:w="172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14:paraId="13D61783" w14:textId="77777777" w:rsidR="0072651C" w:rsidRPr="00D6686C" w:rsidRDefault="0072651C" w:rsidP="0002364E">
            <w:pPr>
              <w:rPr>
                <w:rFonts w:cs="Arial"/>
                <w:sz w:val="22"/>
                <w:szCs w:val="22"/>
              </w:rPr>
            </w:pPr>
            <w:r w:rsidRPr="00D6686C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0255" w:type="dxa"/>
            <w:gridSpan w:val="9"/>
            <w:vMerge/>
            <w:shd w:val="clear" w:color="auto" w:fill="auto"/>
            <w:noWrap/>
            <w:vAlign w:val="center"/>
          </w:tcPr>
          <w:p w14:paraId="1750B025" w14:textId="77777777" w:rsidR="0072651C" w:rsidRPr="00D6686C" w:rsidRDefault="0072651C" w:rsidP="0002364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14:paraId="0D822DB9" w14:textId="77777777" w:rsidR="0072651C" w:rsidRPr="00D6686C" w:rsidRDefault="0072651C" w:rsidP="0002364E">
            <w:pPr>
              <w:rPr>
                <w:rFonts w:cs="Arial"/>
                <w:sz w:val="22"/>
                <w:szCs w:val="22"/>
              </w:rPr>
            </w:pPr>
            <w:r w:rsidRPr="00D6686C">
              <w:rPr>
                <w:rFonts w:cs="Arial"/>
                <w:sz w:val="22"/>
                <w:szCs w:val="22"/>
              </w:rPr>
              <w:t> </w:t>
            </w:r>
          </w:p>
        </w:tc>
      </w:tr>
      <w:tr w:rsidR="009B674F" w:rsidRPr="00D6686C" w14:paraId="01ABCA10" w14:textId="77777777" w:rsidTr="00380683">
        <w:trPr>
          <w:trHeight w:val="397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419D4423" w14:textId="77777777" w:rsidR="009B674F" w:rsidRPr="00D6686C" w:rsidRDefault="009B674F" w:rsidP="0002364E">
            <w:pPr>
              <w:rPr>
                <w:rFonts w:cs="Arial"/>
                <w:sz w:val="22"/>
                <w:szCs w:val="22"/>
              </w:rPr>
            </w:pPr>
            <w:r w:rsidRPr="00D6686C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02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center"/>
          </w:tcPr>
          <w:p w14:paraId="494BBAF2" w14:textId="77777777" w:rsidR="009B674F" w:rsidRPr="00D6686C" w:rsidRDefault="00285F7C" w:rsidP="0002364E">
            <w:pPr>
              <w:jc w:val="center"/>
              <w:rPr>
                <w:rFonts w:cs="Arial"/>
                <w:b/>
                <w:smallCaps/>
                <w:sz w:val="22"/>
                <w:szCs w:val="22"/>
              </w:rPr>
            </w:pPr>
            <w:r w:rsidRPr="00D6686C">
              <w:rPr>
                <w:rFonts w:cs="Arial"/>
                <w:b/>
                <w:smallCaps/>
                <w:sz w:val="22"/>
                <w:szCs w:val="22"/>
              </w:rPr>
              <w:t>Gefahren für die Beschäftigten</w:t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794FB3A5" w14:textId="77777777" w:rsidR="009B674F" w:rsidRPr="00D6686C" w:rsidRDefault="009B674F" w:rsidP="0002364E">
            <w:pPr>
              <w:rPr>
                <w:rFonts w:cs="Arial"/>
                <w:sz w:val="22"/>
                <w:szCs w:val="22"/>
              </w:rPr>
            </w:pPr>
            <w:r w:rsidRPr="00D6686C">
              <w:rPr>
                <w:rFonts w:cs="Arial"/>
                <w:sz w:val="22"/>
                <w:szCs w:val="22"/>
              </w:rPr>
              <w:t> </w:t>
            </w:r>
          </w:p>
        </w:tc>
      </w:tr>
      <w:tr w:rsidR="0072651C" w:rsidRPr="00D6686C" w14:paraId="54C8E354" w14:textId="77777777" w:rsidTr="00380683">
        <w:trPr>
          <w:trHeight w:val="255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36738AE0" w14:textId="77777777" w:rsidR="0072651C" w:rsidRPr="00D6686C" w:rsidRDefault="0072651C" w:rsidP="0002364E">
            <w:pPr>
              <w:rPr>
                <w:rFonts w:cs="Arial"/>
                <w:sz w:val="22"/>
                <w:szCs w:val="22"/>
              </w:rPr>
            </w:pPr>
            <w:r w:rsidRPr="00D6686C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9A37CA9" w14:textId="77777777" w:rsidR="00EA4687" w:rsidRPr="00D6686C" w:rsidRDefault="00EA4687" w:rsidP="0002364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9263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</w:tcPr>
          <w:p w14:paraId="5FF21C3C" w14:textId="77777777" w:rsidR="00860C0E" w:rsidRPr="00860C0E" w:rsidRDefault="00860C0E" w:rsidP="00860C0E">
            <w:pPr>
              <w:rPr>
                <w:rFonts w:cs="Arial"/>
                <w:sz w:val="10"/>
                <w:szCs w:val="10"/>
              </w:rPr>
            </w:pPr>
          </w:p>
          <w:p w14:paraId="76C9140B" w14:textId="77777777" w:rsidR="00EB3443" w:rsidRDefault="00EB3443" w:rsidP="00EB3443">
            <w:pPr>
              <w:spacing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Von Platanenstaub geht eine mögliche irritative Wirkung auf die Atemwege und die Haut aus.</w:t>
            </w:r>
          </w:p>
          <w:p w14:paraId="2A96B54C" w14:textId="1EC1BBDC" w:rsidR="00BF5F66" w:rsidRPr="00D6686C" w:rsidRDefault="00CD3B91" w:rsidP="00EB3443">
            <w:pPr>
              <w:spacing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Durch </w:t>
            </w:r>
            <w:r w:rsidR="00057C87" w:rsidRPr="00D6686C">
              <w:rPr>
                <w:rFonts w:cs="Arial"/>
                <w:sz w:val="22"/>
                <w:szCs w:val="22"/>
              </w:rPr>
              <w:t xml:space="preserve">Freisetzen der </w:t>
            </w:r>
            <w:r w:rsidR="00E967FA" w:rsidRPr="00D6686C">
              <w:rPr>
                <w:rFonts w:cs="Arial"/>
                <w:sz w:val="22"/>
                <w:szCs w:val="22"/>
              </w:rPr>
              <w:t>Platanenhä</w:t>
            </w:r>
            <w:r w:rsidR="00E0220B" w:rsidRPr="00D6686C">
              <w:rPr>
                <w:rFonts w:cs="Arial"/>
                <w:sz w:val="22"/>
                <w:szCs w:val="22"/>
              </w:rPr>
              <w:t xml:space="preserve">rchen </w:t>
            </w:r>
            <w:r w:rsidR="00057C87" w:rsidRPr="00D6686C">
              <w:rPr>
                <w:rFonts w:cs="Arial"/>
                <w:sz w:val="22"/>
                <w:szCs w:val="22"/>
              </w:rPr>
              <w:t>bei</w:t>
            </w:r>
            <w:r w:rsidR="00E0220B" w:rsidRPr="00D6686C">
              <w:rPr>
                <w:rFonts w:cs="Arial"/>
                <w:sz w:val="22"/>
                <w:szCs w:val="22"/>
              </w:rPr>
              <w:t xml:space="preserve"> Wind und Trockenheit</w:t>
            </w:r>
            <w:r w:rsidR="00D6686C">
              <w:rPr>
                <w:rFonts w:cs="Arial"/>
                <w:sz w:val="22"/>
                <w:szCs w:val="22"/>
              </w:rPr>
              <w:t>,</w:t>
            </w:r>
            <w:r w:rsidR="00E0220B" w:rsidRPr="00D6686C">
              <w:rPr>
                <w:rFonts w:cs="Arial"/>
                <w:sz w:val="22"/>
                <w:szCs w:val="22"/>
              </w:rPr>
              <w:t xml:space="preserve"> </w:t>
            </w:r>
            <w:r w:rsidR="00057C87" w:rsidRPr="00D6686C">
              <w:rPr>
                <w:rFonts w:cs="Arial"/>
                <w:sz w:val="22"/>
                <w:szCs w:val="22"/>
              </w:rPr>
              <w:t>b</w:t>
            </w:r>
            <w:r w:rsidR="00E0220B" w:rsidRPr="00D6686C">
              <w:rPr>
                <w:rFonts w:cs="Arial"/>
                <w:sz w:val="22"/>
                <w:szCs w:val="22"/>
              </w:rPr>
              <w:t xml:space="preserve">esonders </w:t>
            </w:r>
            <w:r w:rsidR="00E967FA" w:rsidRPr="00D6686C">
              <w:rPr>
                <w:rFonts w:cs="Arial"/>
                <w:sz w:val="22"/>
                <w:szCs w:val="22"/>
              </w:rPr>
              <w:t>i</w:t>
            </w:r>
            <w:r w:rsidR="00057C87" w:rsidRPr="00D6686C">
              <w:rPr>
                <w:rFonts w:cs="Arial"/>
                <w:sz w:val="22"/>
                <w:szCs w:val="22"/>
              </w:rPr>
              <w:t>m</w:t>
            </w:r>
            <w:r w:rsidR="00E0220B" w:rsidRPr="00D6686C">
              <w:rPr>
                <w:rFonts w:cs="Arial"/>
                <w:sz w:val="22"/>
                <w:szCs w:val="22"/>
              </w:rPr>
              <w:t xml:space="preserve"> Frühsommer, aber auch durch Laubfall im Herbst</w:t>
            </w:r>
            <w:r w:rsidR="00EB3443">
              <w:rPr>
                <w:rFonts w:cs="Arial"/>
                <w:sz w:val="22"/>
                <w:szCs w:val="22"/>
              </w:rPr>
              <w:t xml:space="preserve"> sowie durch </w:t>
            </w:r>
            <w:r w:rsidR="00E0220B" w:rsidRPr="00D6686C">
              <w:rPr>
                <w:rFonts w:cs="Arial"/>
                <w:sz w:val="22"/>
                <w:szCs w:val="22"/>
              </w:rPr>
              <w:t xml:space="preserve">Kontakt mit den Blättern </w:t>
            </w:r>
            <w:r w:rsidR="00EB3443">
              <w:rPr>
                <w:rFonts w:cs="Arial"/>
                <w:sz w:val="22"/>
                <w:szCs w:val="22"/>
              </w:rPr>
              <w:t>(</w:t>
            </w:r>
            <w:r w:rsidR="00E0220B" w:rsidRPr="00D6686C">
              <w:rPr>
                <w:rFonts w:cs="Arial"/>
                <w:sz w:val="22"/>
                <w:szCs w:val="22"/>
              </w:rPr>
              <w:t>z.</w:t>
            </w:r>
            <w:r w:rsidR="004314E2" w:rsidRPr="00D6686C">
              <w:rPr>
                <w:rFonts w:cs="Arial"/>
                <w:sz w:val="22"/>
                <w:szCs w:val="22"/>
              </w:rPr>
              <w:t xml:space="preserve"> </w:t>
            </w:r>
            <w:r w:rsidR="00E0220B" w:rsidRPr="00D6686C">
              <w:rPr>
                <w:rFonts w:cs="Arial"/>
                <w:sz w:val="22"/>
                <w:szCs w:val="22"/>
              </w:rPr>
              <w:t>B.</w:t>
            </w:r>
            <w:r w:rsidR="004314E2" w:rsidRPr="00D6686C">
              <w:rPr>
                <w:rFonts w:cs="Arial"/>
                <w:sz w:val="22"/>
                <w:szCs w:val="22"/>
              </w:rPr>
              <w:t xml:space="preserve"> bei </w:t>
            </w:r>
            <w:r w:rsidR="00E0220B" w:rsidRPr="00D6686C">
              <w:rPr>
                <w:rFonts w:cs="Arial"/>
                <w:sz w:val="22"/>
                <w:szCs w:val="22"/>
              </w:rPr>
              <w:t>Schnittmaßnahmen</w:t>
            </w:r>
            <w:r w:rsidR="00E967FA" w:rsidRPr="00D6686C">
              <w:rPr>
                <w:rFonts w:cs="Arial"/>
                <w:sz w:val="22"/>
                <w:szCs w:val="22"/>
              </w:rPr>
              <w:t xml:space="preserve">, </w:t>
            </w:r>
            <w:r w:rsidR="004314E2" w:rsidRPr="00D6686C">
              <w:rPr>
                <w:rFonts w:cs="Arial"/>
                <w:sz w:val="22"/>
                <w:szCs w:val="22"/>
              </w:rPr>
              <w:t xml:space="preserve">bei </w:t>
            </w:r>
            <w:r w:rsidR="00E967FA" w:rsidRPr="00D6686C">
              <w:rPr>
                <w:rFonts w:cs="Arial"/>
                <w:sz w:val="22"/>
                <w:szCs w:val="22"/>
              </w:rPr>
              <w:t>manuellem</w:t>
            </w:r>
            <w:r w:rsidR="00E0220B" w:rsidRPr="00D6686C">
              <w:rPr>
                <w:rFonts w:cs="Arial"/>
                <w:sz w:val="22"/>
                <w:szCs w:val="22"/>
              </w:rPr>
              <w:t xml:space="preserve"> oder </w:t>
            </w:r>
            <w:r w:rsidR="00057C87" w:rsidRPr="00D6686C">
              <w:rPr>
                <w:rFonts w:cs="Arial"/>
                <w:sz w:val="22"/>
                <w:szCs w:val="22"/>
              </w:rPr>
              <w:t>maschinellem</w:t>
            </w:r>
            <w:r w:rsidR="00E0220B" w:rsidRPr="00D6686C">
              <w:rPr>
                <w:rFonts w:cs="Arial"/>
                <w:sz w:val="22"/>
                <w:szCs w:val="22"/>
              </w:rPr>
              <w:t xml:space="preserve"> Beseitigen, </w:t>
            </w:r>
            <w:r w:rsidR="004314E2" w:rsidRPr="00D6686C">
              <w:rPr>
                <w:rFonts w:cs="Arial"/>
                <w:sz w:val="22"/>
                <w:szCs w:val="22"/>
              </w:rPr>
              <w:t xml:space="preserve">beim </w:t>
            </w:r>
            <w:r w:rsidR="00E0220B" w:rsidRPr="00D6686C">
              <w:rPr>
                <w:rFonts w:cs="Arial"/>
                <w:sz w:val="22"/>
                <w:szCs w:val="22"/>
              </w:rPr>
              <w:t xml:space="preserve">Häckseln und </w:t>
            </w:r>
            <w:r w:rsidR="004314E2" w:rsidRPr="00D6686C">
              <w:rPr>
                <w:rFonts w:cs="Arial"/>
                <w:sz w:val="22"/>
                <w:szCs w:val="22"/>
              </w:rPr>
              <w:t xml:space="preserve">bei </w:t>
            </w:r>
            <w:r w:rsidR="00E0220B" w:rsidRPr="00D6686C">
              <w:rPr>
                <w:rFonts w:cs="Arial"/>
                <w:sz w:val="22"/>
                <w:szCs w:val="22"/>
              </w:rPr>
              <w:t>Arbeiten an der Pflanze</w:t>
            </w:r>
            <w:r w:rsidR="00EB3443">
              <w:rPr>
                <w:rFonts w:cs="Arial"/>
                <w:sz w:val="22"/>
                <w:szCs w:val="22"/>
              </w:rPr>
              <w:t>) können folgende Symptome auftreten:</w:t>
            </w:r>
          </w:p>
          <w:p w14:paraId="72B5FB4C" w14:textId="5BD482D8" w:rsidR="004314E2" w:rsidRDefault="004314E2" w:rsidP="00EB3443">
            <w:pPr>
              <w:rPr>
                <w:rFonts w:cs="Arial"/>
                <w:sz w:val="22"/>
                <w:szCs w:val="22"/>
              </w:rPr>
            </w:pPr>
            <w:r w:rsidRPr="00D6686C">
              <w:rPr>
                <w:rFonts w:cs="Arial"/>
                <w:sz w:val="22"/>
                <w:szCs w:val="22"/>
              </w:rPr>
              <w:t xml:space="preserve">Reizung der Schleimhäute, Rötung der Augen, Husten, Atemnot, Brennen im Hals, Kopfschmerzen durch </w:t>
            </w:r>
            <w:r w:rsidR="00C82FE1" w:rsidRPr="00D6686C">
              <w:rPr>
                <w:rFonts w:cs="Arial"/>
                <w:sz w:val="22"/>
                <w:szCs w:val="22"/>
              </w:rPr>
              <w:t xml:space="preserve">Platanenhärchen </w:t>
            </w:r>
            <w:r w:rsidRPr="00D6686C">
              <w:rPr>
                <w:rFonts w:cs="Arial"/>
                <w:sz w:val="22"/>
                <w:szCs w:val="22"/>
              </w:rPr>
              <w:t xml:space="preserve">an der </w:t>
            </w:r>
            <w:r w:rsidR="00C82FE1" w:rsidRPr="00D6686C">
              <w:rPr>
                <w:rFonts w:cs="Arial"/>
                <w:sz w:val="22"/>
                <w:szCs w:val="22"/>
              </w:rPr>
              <w:t>Blattu</w:t>
            </w:r>
            <w:r w:rsidRPr="00D6686C">
              <w:rPr>
                <w:rFonts w:cs="Arial"/>
                <w:sz w:val="22"/>
                <w:szCs w:val="22"/>
              </w:rPr>
              <w:t>nterseite, insbesondere an frisch ausgetriebenen Blättern und Blattkno</w:t>
            </w:r>
            <w:r w:rsidR="00D6686C">
              <w:rPr>
                <w:rFonts w:cs="Arial"/>
                <w:sz w:val="22"/>
                <w:szCs w:val="22"/>
              </w:rPr>
              <w:t>s</w:t>
            </w:r>
            <w:r w:rsidRPr="00D6686C">
              <w:rPr>
                <w:rFonts w:cs="Arial"/>
                <w:sz w:val="22"/>
                <w:szCs w:val="22"/>
              </w:rPr>
              <w:t>pen.</w:t>
            </w:r>
          </w:p>
          <w:p w14:paraId="4A7698E1" w14:textId="77777777" w:rsidR="00860C0E" w:rsidRPr="00860C0E" w:rsidRDefault="00860C0E" w:rsidP="00860C0E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42D3DCC2" w14:textId="77777777" w:rsidR="0072651C" w:rsidRPr="00D6686C" w:rsidRDefault="0072651C" w:rsidP="0002364E">
            <w:pPr>
              <w:rPr>
                <w:rFonts w:cs="Arial"/>
                <w:sz w:val="22"/>
                <w:szCs w:val="22"/>
              </w:rPr>
            </w:pPr>
            <w:r w:rsidRPr="00D6686C">
              <w:rPr>
                <w:rFonts w:cs="Arial"/>
                <w:sz w:val="22"/>
                <w:szCs w:val="22"/>
              </w:rPr>
              <w:t> </w:t>
            </w:r>
          </w:p>
        </w:tc>
      </w:tr>
      <w:tr w:rsidR="00AE6068" w:rsidRPr="00D6686C" w14:paraId="40512B25" w14:textId="77777777" w:rsidTr="00380683">
        <w:trPr>
          <w:trHeight w:hRule="exact" w:val="397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39C5FA16" w14:textId="77777777" w:rsidR="00AE6068" w:rsidRPr="00D6686C" w:rsidRDefault="00AE6068" w:rsidP="0002364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2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center"/>
          </w:tcPr>
          <w:p w14:paraId="7B17FF65" w14:textId="77777777" w:rsidR="00AE6068" w:rsidRPr="00D6686C" w:rsidRDefault="00285F7C" w:rsidP="0002364E">
            <w:pPr>
              <w:jc w:val="center"/>
              <w:rPr>
                <w:rFonts w:cs="Arial"/>
                <w:b/>
                <w:smallCaps/>
                <w:sz w:val="22"/>
                <w:szCs w:val="22"/>
              </w:rPr>
            </w:pPr>
            <w:r w:rsidRPr="00D6686C">
              <w:rPr>
                <w:rFonts w:cs="Arial"/>
                <w:b/>
                <w:smallCaps/>
                <w:sz w:val="22"/>
                <w:szCs w:val="22"/>
              </w:rPr>
              <w:t>Schutzmaßnahmen und Verhaltensregeln</w:t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62ADCAFD" w14:textId="77777777" w:rsidR="00AE6068" w:rsidRPr="00D6686C" w:rsidRDefault="00AE6068" w:rsidP="0002364E">
            <w:pPr>
              <w:rPr>
                <w:rFonts w:cs="Arial"/>
                <w:sz w:val="22"/>
                <w:szCs w:val="22"/>
              </w:rPr>
            </w:pPr>
            <w:r w:rsidRPr="00D6686C">
              <w:rPr>
                <w:rFonts w:cs="Arial"/>
                <w:sz w:val="22"/>
                <w:szCs w:val="22"/>
              </w:rPr>
              <w:t> </w:t>
            </w:r>
          </w:p>
        </w:tc>
      </w:tr>
      <w:tr w:rsidR="0072651C" w:rsidRPr="00D6686C" w14:paraId="3A148848" w14:textId="77777777" w:rsidTr="00B849B5">
        <w:trPr>
          <w:trHeight w:val="80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04F0FF1D" w14:textId="77777777" w:rsidR="0072651C" w:rsidRPr="00D6686C" w:rsidRDefault="0072651C" w:rsidP="0002364E">
            <w:pPr>
              <w:rPr>
                <w:rFonts w:cs="Arial"/>
                <w:sz w:val="22"/>
                <w:szCs w:val="22"/>
              </w:rPr>
            </w:pPr>
            <w:r w:rsidRPr="00D6686C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77B8C1" w14:textId="77777777" w:rsidR="006B702D" w:rsidRPr="00D6686C" w:rsidRDefault="006B702D" w:rsidP="006B702D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  <w:p w14:paraId="07F786F4" w14:textId="77777777" w:rsidR="00E967FA" w:rsidRPr="00D6686C" w:rsidRDefault="00E967FA" w:rsidP="006B702D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  <w:p w14:paraId="3E00F304" w14:textId="77777777" w:rsidR="00AE41B1" w:rsidRPr="00D6686C" w:rsidRDefault="00AE41B1" w:rsidP="006B702D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  <w:p w14:paraId="4577B905" w14:textId="77777777" w:rsidR="00AE41B1" w:rsidRPr="00D6686C" w:rsidRDefault="00AE41B1" w:rsidP="006B702D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  <w:p w14:paraId="1D01C31E" w14:textId="77777777" w:rsidR="00AE41B1" w:rsidRPr="00D6686C" w:rsidRDefault="00AE41B1" w:rsidP="006B702D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  <w:p w14:paraId="67A7289E" w14:textId="77777777" w:rsidR="000C52F4" w:rsidRPr="00D6686C" w:rsidRDefault="000C52F4" w:rsidP="006B702D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  <w:p w14:paraId="12CE239F" w14:textId="77777777" w:rsidR="000C52F4" w:rsidRPr="00D6686C" w:rsidRDefault="00DC02A6" w:rsidP="006B702D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D6686C">
              <w:rPr>
                <w:rFonts w:cs="Arial"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550B20E2" wp14:editId="26F96F52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108585</wp:posOffset>
                  </wp:positionV>
                  <wp:extent cx="503555" cy="503555"/>
                  <wp:effectExtent l="0" t="0" r="0" b="0"/>
                  <wp:wrapNone/>
                  <wp:docPr id="1" name="Bild 1" descr="m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F1B98" w:rsidRPr="00D6686C">
              <w:rPr>
                <w:rFonts w:cs="Arial"/>
                <w:noProof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 wp14:anchorId="39BCCCF4" wp14:editId="1B0F71A7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2815590</wp:posOffset>
                  </wp:positionV>
                  <wp:extent cx="503555" cy="503555"/>
                  <wp:effectExtent l="0" t="0" r="0" b="0"/>
                  <wp:wrapNone/>
                  <wp:docPr id="6" name="Bild 6" descr="m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F1B98" w:rsidRPr="00D6686C">
              <w:rPr>
                <w:rFonts w:cs="Arial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3A87D24F" wp14:editId="079BF4D9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645795</wp:posOffset>
                  </wp:positionV>
                  <wp:extent cx="503555" cy="503555"/>
                  <wp:effectExtent l="0" t="0" r="0" b="0"/>
                  <wp:wrapNone/>
                  <wp:docPr id="2" name="Bild 2" descr="m0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0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F1B98" w:rsidRPr="00D6686C">
              <w:rPr>
                <w:rFonts w:cs="Arial"/>
                <w:noProof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 wp14:anchorId="050CDBA3" wp14:editId="5952B589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1729740</wp:posOffset>
                  </wp:positionV>
                  <wp:extent cx="503555" cy="503555"/>
                  <wp:effectExtent l="0" t="0" r="0" b="0"/>
                  <wp:wrapNone/>
                  <wp:docPr id="4" name="Bild 4" descr="m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0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F1B98" w:rsidRPr="00D6686C">
              <w:rPr>
                <w:rFonts w:cs="Arial"/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 wp14:anchorId="0B4582AF" wp14:editId="04B339C9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1188085</wp:posOffset>
                  </wp:positionV>
                  <wp:extent cx="503555" cy="503555"/>
                  <wp:effectExtent l="0" t="0" r="0" b="0"/>
                  <wp:wrapNone/>
                  <wp:docPr id="3" name="Bild 3" descr="m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93945A9" w14:textId="77777777" w:rsidR="000C52F4" w:rsidRPr="00D6686C" w:rsidRDefault="000C52F4" w:rsidP="006B702D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  <w:p w14:paraId="75320F07" w14:textId="77777777" w:rsidR="006B702D" w:rsidRPr="00D6686C" w:rsidRDefault="006B702D" w:rsidP="006B702D">
            <w:pPr>
              <w:ind w:right="85"/>
              <w:rPr>
                <w:rFonts w:cs="Arial"/>
                <w:sz w:val="22"/>
                <w:szCs w:val="22"/>
              </w:rPr>
            </w:pPr>
          </w:p>
          <w:p w14:paraId="1C7766F2" w14:textId="77777777" w:rsidR="006B702D" w:rsidRPr="00D6686C" w:rsidRDefault="006B702D" w:rsidP="006B702D">
            <w:pPr>
              <w:ind w:right="85"/>
              <w:rPr>
                <w:rFonts w:cs="Arial"/>
                <w:sz w:val="22"/>
                <w:szCs w:val="22"/>
              </w:rPr>
            </w:pPr>
          </w:p>
          <w:p w14:paraId="2BB51EDE" w14:textId="77777777" w:rsidR="006B702D" w:rsidRPr="00D6686C" w:rsidRDefault="006B702D" w:rsidP="006B702D">
            <w:pPr>
              <w:ind w:right="85"/>
              <w:rPr>
                <w:rFonts w:cs="Arial"/>
                <w:sz w:val="22"/>
                <w:szCs w:val="22"/>
              </w:rPr>
            </w:pPr>
          </w:p>
          <w:p w14:paraId="5E6DF307" w14:textId="77777777" w:rsidR="006B702D" w:rsidRPr="00D6686C" w:rsidRDefault="006B702D" w:rsidP="006B702D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  <w:p w14:paraId="3B113F37" w14:textId="77777777" w:rsidR="006B702D" w:rsidRPr="00D6686C" w:rsidRDefault="006B702D" w:rsidP="006B702D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  <w:p w14:paraId="1FB2FB7F" w14:textId="77777777" w:rsidR="006B702D" w:rsidRPr="00D6686C" w:rsidRDefault="006B702D" w:rsidP="006B702D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  <w:p w14:paraId="3066FACC" w14:textId="77777777" w:rsidR="0072651C" w:rsidRPr="00D6686C" w:rsidRDefault="00CF1B98" w:rsidP="006B702D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D6686C">
              <w:rPr>
                <w:rFonts w:cs="Arial"/>
                <w:noProof/>
                <w:sz w:val="22"/>
                <w:szCs w:val="22"/>
              </w:rPr>
              <w:drawing>
                <wp:anchor distT="0" distB="0" distL="114300" distR="114300" simplePos="0" relativeHeight="251663360" behindDoc="0" locked="0" layoutInCell="1" allowOverlap="1" wp14:anchorId="71B297E4" wp14:editId="6B79E941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986790</wp:posOffset>
                  </wp:positionV>
                  <wp:extent cx="503555" cy="503555"/>
                  <wp:effectExtent l="0" t="0" r="0" b="0"/>
                  <wp:wrapNone/>
                  <wp:docPr id="5" name="Bild 5" descr="m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B03EC5" w14:textId="77777777" w:rsidR="00860C0E" w:rsidRPr="00860C0E" w:rsidRDefault="00860C0E" w:rsidP="00860C0E">
            <w:pPr>
              <w:tabs>
                <w:tab w:val="num" w:pos="720"/>
              </w:tabs>
              <w:rPr>
                <w:rFonts w:cs="Arial"/>
                <w:sz w:val="10"/>
                <w:szCs w:val="10"/>
              </w:rPr>
            </w:pPr>
          </w:p>
          <w:p w14:paraId="79650386" w14:textId="77777777" w:rsidR="00E967FA" w:rsidRPr="00D6686C" w:rsidRDefault="00E967FA" w:rsidP="00E967FA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  <w:tab w:val="num" w:pos="426"/>
              </w:tabs>
              <w:ind w:left="284" w:hanging="284"/>
              <w:rPr>
                <w:rFonts w:cs="Arial"/>
                <w:sz w:val="22"/>
                <w:szCs w:val="22"/>
              </w:rPr>
            </w:pPr>
            <w:r w:rsidRPr="00D6686C">
              <w:rPr>
                <w:rFonts w:cs="Arial"/>
                <w:sz w:val="22"/>
                <w:szCs w:val="22"/>
              </w:rPr>
              <w:t xml:space="preserve">Schnittmaßnahmen </w:t>
            </w:r>
            <w:r w:rsidR="00036B57" w:rsidRPr="00D6686C">
              <w:rPr>
                <w:rFonts w:cs="Arial"/>
                <w:sz w:val="22"/>
                <w:szCs w:val="22"/>
              </w:rPr>
              <w:t>an</w:t>
            </w:r>
            <w:r w:rsidRPr="00D6686C">
              <w:rPr>
                <w:rFonts w:cs="Arial"/>
                <w:sz w:val="22"/>
                <w:szCs w:val="22"/>
              </w:rPr>
              <w:t xml:space="preserve"> belaubten Platanen</w:t>
            </w:r>
            <w:r w:rsidR="00036B57" w:rsidRPr="00D6686C">
              <w:rPr>
                <w:rFonts w:cs="Arial"/>
                <w:sz w:val="22"/>
                <w:szCs w:val="22"/>
              </w:rPr>
              <w:t xml:space="preserve"> und </w:t>
            </w:r>
            <w:r w:rsidR="0034126A" w:rsidRPr="00D6686C">
              <w:rPr>
                <w:rFonts w:cs="Arial"/>
                <w:sz w:val="22"/>
                <w:szCs w:val="22"/>
              </w:rPr>
              <w:t>Arbeiten auf laub</w:t>
            </w:r>
            <w:r w:rsidR="00036B57" w:rsidRPr="00D6686C">
              <w:rPr>
                <w:rFonts w:cs="Arial"/>
                <w:sz w:val="22"/>
                <w:szCs w:val="22"/>
              </w:rPr>
              <w:t>bedeckten Rasen</w:t>
            </w:r>
            <w:r w:rsidR="0034126A" w:rsidRPr="00D6686C">
              <w:rPr>
                <w:rFonts w:cs="Arial"/>
                <w:sz w:val="22"/>
                <w:szCs w:val="22"/>
              </w:rPr>
              <w:t>- und Wege</w:t>
            </w:r>
            <w:r w:rsidR="00036B57" w:rsidRPr="00D6686C">
              <w:rPr>
                <w:rFonts w:cs="Arial"/>
                <w:sz w:val="22"/>
                <w:szCs w:val="22"/>
              </w:rPr>
              <w:t>flächen</w:t>
            </w:r>
            <w:r w:rsidRPr="00D6686C">
              <w:rPr>
                <w:rFonts w:cs="Arial"/>
                <w:sz w:val="22"/>
                <w:szCs w:val="22"/>
              </w:rPr>
              <w:t xml:space="preserve"> </w:t>
            </w:r>
            <w:r w:rsidR="00036B57" w:rsidRPr="00D6686C">
              <w:rPr>
                <w:rFonts w:cs="Arial"/>
                <w:sz w:val="22"/>
                <w:szCs w:val="22"/>
              </w:rPr>
              <w:t>(Platanenwelke) sowie Häckselmaßnahmen von belaubtem Schnittgut vermeiden</w:t>
            </w:r>
            <w:r w:rsidR="0034126A" w:rsidRPr="00D6686C">
              <w:rPr>
                <w:rFonts w:cs="Arial"/>
                <w:sz w:val="22"/>
                <w:szCs w:val="22"/>
              </w:rPr>
              <w:t>.</w:t>
            </w:r>
          </w:p>
          <w:p w14:paraId="3345248A" w14:textId="77777777" w:rsidR="00654ABB" w:rsidRPr="00D6686C" w:rsidRDefault="00654ABB" w:rsidP="00E967FA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  <w:tab w:val="num" w:pos="426"/>
              </w:tabs>
              <w:ind w:left="284" w:hanging="284"/>
              <w:rPr>
                <w:rFonts w:cs="Arial"/>
                <w:sz w:val="22"/>
                <w:szCs w:val="22"/>
              </w:rPr>
            </w:pPr>
            <w:r w:rsidRPr="00D6686C">
              <w:rPr>
                <w:rFonts w:cs="Arial"/>
                <w:sz w:val="22"/>
                <w:szCs w:val="22"/>
              </w:rPr>
              <w:t>Arbeiten bei hoher Luftfeuchtigkeit und wenig Wind durchführen.</w:t>
            </w:r>
          </w:p>
          <w:p w14:paraId="7E979B85" w14:textId="77777777" w:rsidR="00E967FA" w:rsidRPr="00D6686C" w:rsidRDefault="00E967FA" w:rsidP="00E967FA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  <w:tab w:val="num" w:pos="426"/>
              </w:tabs>
              <w:ind w:left="284" w:hanging="284"/>
              <w:rPr>
                <w:rFonts w:cs="Arial"/>
                <w:sz w:val="22"/>
                <w:szCs w:val="22"/>
              </w:rPr>
            </w:pPr>
            <w:r w:rsidRPr="00D6686C">
              <w:rPr>
                <w:rFonts w:cs="Arial"/>
                <w:sz w:val="22"/>
                <w:szCs w:val="22"/>
              </w:rPr>
              <w:t>Vor Baumarbeiten Laub mit Wasser benetzen, um die Härchen zu binden</w:t>
            </w:r>
            <w:r w:rsidR="00A62CD7" w:rsidRPr="00D6686C">
              <w:rPr>
                <w:rFonts w:cs="Arial"/>
                <w:sz w:val="22"/>
                <w:szCs w:val="22"/>
              </w:rPr>
              <w:t>.</w:t>
            </w:r>
          </w:p>
          <w:p w14:paraId="193631E8" w14:textId="77777777" w:rsidR="00E967FA" w:rsidRPr="00D6686C" w:rsidRDefault="00E967FA" w:rsidP="00E967FA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  <w:tab w:val="num" w:pos="426"/>
              </w:tabs>
              <w:ind w:left="284" w:hanging="284"/>
              <w:rPr>
                <w:rFonts w:cs="Arial"/>
                <w:sz w:val="22"/>
                <w:szCs w:val="22"/>
              </w:rPr>
            </w:pPr>
            <w:r w:rsidRPr="00D6686C">
              <w:rPr>
                <w:rFonts w:cs="Arial"/>
                <w:sz w:val="22"/>
                <w:szCs w:val="22"/>
              </w:rPr>
              <w:t xml:space="preserve">Beim </w:t>
            </w:r>
            <w:r w:rsidR="00036B57" w:rsidRPr="00D6686C">
              <w:rPr>
                <w:rFonts w:cs="Arial"/>
                <w:sz w:val="22"/>
                <w:szCs w:val="22"/>
              </w:rPr>
              <w:t xml:space="preserve">Mähen oder </w:t>
            </w:r>
            <w:r w:rsidRPr="00D6686C">
              <w:rPr>
                <w:rFonts w:cs="Arial"/>
                <w:sz w:val="22"/>
                <w:szCs w:val="22"/>
              </w:rPr>
              <w:t>Reinigen von Flächen mit Platanenlaub Boden befeuchten</w:t>
            </w:r>
            <w:r w:rsidR="00057C87" w:rsidRPr="00D6686C">
              <w:rPr>
                <w:rFonts w:cs="Arial"/>
                <w:sz w:val="22"/>
                <w:szCs w:val="22"/>
              </w:rPr>
              <w:t xml:space="preserve"> oder feuchte Witterung abwarten</w:t>
            </w:r>
            <w:r w:rsidR="00A62CD7" w:rsidRPr="00D6686C">
              <w:rPr>
                <w:rFonts w:cs="Arial"/>
                <w:sz w:val="22"/>
                <w:szCs w:val="22"/>
              </w:rPr>
              <w:t>.</w:t>
            </w:r>
          </w:p>
          <w:p w14:paraId="4F255D08" w14:textId="77777777" w:rsidR="00654ABB" w:rsidRPr="00D6686C" w:rsidRDefault="00036B57" w:rsidP="00E967FA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  <w:tab w:val="num" w:pos="426"/>
              </w:tabs>
              <w:ind w:left="284" w:hanging="284"/>
              <w:rPr>
                <w:rFonts w:cs="Arial"/>
                <w:sz w:val="22"/>
                <w:szCs w:val="22"/>
              </w:rPr>
            </w:pPr>
            <w:r w:rsidRPr="00D6686C">
              <w:rPr>
                <w:rFonts w:cs="Arial"/>
                <w:sz w:val="22"/>
                <w:szCs w:val="22"/>
              </w:rPr>
              <w:t>Platanens</w:t>
            </w:r>
            <w:r w:rsidR="00654ABB" w:rsidRPr="00D6686C">
              <w:rPr>
                <w:rFonts w:cs="Arial"/>
                <w:sz w:val="22"/>
                <w:szCs w:val="22"/>
              </w:rPr>
              <w:t>chnittgut möglichst maschinell verlade</w:t>
            </w:r>
            <w:r w:rsidRPr="00D6686C">
              <w:rPr>
                <w:rFonts w:cs="Arial"/>
                <w:sz w:val="22"/>
                <w:szCs w:val="22"/>
              </w:rPr>
              <w:t>n</w:t>
            </w:r>
            <w:r w:rsidR="00654ABB" w:rsidRPr="00D6686C">
              <w:rPr>
                <w:rFonts w:cs="Arial"/>
                <w:sz w:val="22"/>
                <w:szCs w:val="22"/>
              </w:rPr>
              <w:t xml:space="preserve"> und abgedeckt transportieren</w:t>
            </w:r>
            <w:r w:rsidR="00A62CD7" w:rsidRPr="00D6686C">
              <w:rPr>
                <w:rFonts w:cs="Arial"/>
                <w:sz w:val="22"/>
                <w:szCs w:val="22"/>
              </w:rPr>
              <w:t>.</w:t>
            </w:r>
          </w:p>
          <w:p w14:paraId="676EEE3F" w14:textId="77777777" w:rsidR="00E967FA" w:rsidRDefault="00654ABB" w:rsidP="00E967FA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  <w:tab w:val="num" w:pos="426"/>
              </w:tabs>
              <w:ind w:left="284" w:hanging="284"/>
              <w:rPr>
                <w:rFonts w:cs="Arial"/>
                <w:sz w:val="22"/>
                <w:szCs w:val="22"/>
              </w:rPr>
            </w:pPr>
            <w:r w:rsidRPr="00D6686C">
              <w:rPr>
                <w:rFonts w:cs="Arial"/>
                <w:sz w:val="22"/>
                <w:szCs w:val="22"/>
              </w:rPr>
              <w:t>Schnittgut beim Häckseln wässern, z.</w:t>
            </w:r>
            <w:r w:rsidR="00A62CD7" w:rsidRPr="00D6686C">
              <w:rPr>
                <w:rFonts w:cs="Arial"/>
                <w:sz w:val="22"/>
                <w:szCs w:val="22"/>
              </w:rPr>
              <w:t xml:space="preserve"> </w:t>
            </w:r>
            <w:r w:rsidRPr="00D6686C">
              <w:rPr>
                <w:rFonts w:cs="Arial"/>
                <w:sz w:val="22"/>
                <w:szCs w:val="22"/>
              </w:rPr>
              <w:t xml:space="preserve">B. über </w:t>
            </w:r>
            <w:r w:rsidR="00D6686C">
              <w:rPr>
                <w:rFonts w:cs="Arial"/>
                <w:sz w:val="22"/>
                <w:szCs w:val="22"/>
              </w:rPr>
              <w:t xml:space="preserve">den </w:t>
            </w:r>
            <w:r w:rsidRPr="00D6686C">
              <w:rPr>
                <w:rFonts w:cs="Arial"/>
                <w:sz w:val="22"/>
                <w:szCs w:val="22"/>
              </w:rPr>
              <w:t>Auswurfkanal des Häckslers Wasser zuführen</w:t>
            </w:r>
            <w:r w:rsidR="00A62CD7" w:rsidRPr="00D6686C">
              <w:rPr>
                <w:rFonts w:cs="Arial"/>
                <w:sz w:val="22"/>
                <w:szCs w:val="22"/>
              </w:rPr>
              <w:t>.</w:t>
            </w:r>
          </w:p>
          <w:p w14:paraId="25B6C7C5" w14:textId="77777777" w:rsidR="00860C0E" w:rsidRPr="00860C0E" w:rsidRDefault="00860C0E" w:rsidP="00860C0E">
            <w:pPr>
              <w:tabs>
                <w:tab w:val="num" w:pos="720"/>
              </w:tabs>
              <w:rPr>
                <w:rFonts w:cs="Arial"/>
                <w:sz w:val="10"/>
                <w:szCs w:val="10"/>
              </w:rPr>
            </w:pPr>
          </w:p>
          <w:p w14:paraId="701AA515" w14:textId="77777777" w:rsidR="00AE41B1" w:rsidRDefault="00AE41B1" w:rsidP="00AE41B1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  <w:r w:rsidRPr="00D6686C">
              <w:rPr>
                <w:rFonts w:cs="Arial"/>
                <w:b/>
                <w:sz w:val="22"/>
                <w:szCs w:val="22"/>
              </w:rPr>
              <w:t>Empfohlene PSA beim Umgang mit Platanenlaub:</w:t>
            </w:r>
          </w:p>
          <w:p w14:paraId="493C12A3" w14:textId="77777777" w:rsidR="00B849B5" w:rsidRPr="00B849B5" w:rsidRDefault="00B849B5" w:rsidP="00AE41B1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  <w:p w14:paraId="20A3C25F" w14:textId="77777777" w:rsidR="00AE41B1" w:rsidRPr="00D6686C" w:rsidRDefault="00AE41B1" w:rsidP="00AE41B1">
            <w:pPr>
              <w:numPr>
                <w:ilvl w:val="0"/>
                <w:numId w:val="12"/>
              </w:numPr>
              <w:tabs>
                <w:tab w:val="num" w:pos="720"/>
              </w:tabs>
              <w:rPr>
                <w:rFonts w:cs="Arial"/>
                <w:sz w:val="22"/>
                <w:szCs w:val="22"/>
              </w:rPr>
            </w:pPr>
            <w:r w:rsidRPr="00D6686C">
              <w:rPr>
                <w:rFonts w:cs="Arial"/>
                <w:sz w:val="22"/>
                <w:szCs w:val="22"/>
              </w:rPr>
              <w:t>Korbbrille</w:t>
            </w:r>
          </w:p>
          <w:p w14:paraId="4564711B" w14:textId="77777777" w:rsidR="00AE41B1" w:rsidRPr="00D6686C" w:rsidRDefault="00D6686C" w:rsidP="00AE41B1">
            <w:pPr>
              <w:numPr>
                <w:ilvl w:val="0"/>
                <w:numId w:val="12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</w:t>
            </w:r>
            <w:r w:rsidR="00AE41B1" w:rsidRPr="00D6686C">
              <w:rPr>
                <w:rFonts w:cs="Arial"/>
                <w:sz w:val="22"/>
                <w:szCs w:val="22"/>
              </w:rPr>
              <w:t>artikelfiltrierender Atemschutz (im Handel erhältlich als Feinstaubmaske)</w:t>
            </w:r>
            <w:r>
              <w:rPr>
                <w:rFonts w:cs="Arial"/>
                <w:sz w:val="22"/>
                <w:szCs w:val="22"/>
              </w:rPr>
              <w:t>,</w:t>
            </w:r>
            <w:r w:rsidR="00AE41B1" w:rsidRPr="00D6686C">
              <w:rPr>
                <w:rFonts w:cs="Arial"/>
                <w:sz w:val="22"/>
                <w:szCs w:val="22"/>
              </w:rPr>
              <w:t xml:space="preserve"> </w:t>
            </w:r>
            <w:r w:rsidR="00A62CD7" w:rsidRPr="00D6686C">
              <w:rPr>
                <w:rFonts w:cs="Arial"/>
                <w:sz w:val="22"/>
                <w:szCs w:val="22"/>
              </w:rPr>
              <w:t>mindestens FFP2</w:t>
            </w:r>
            <w:r w:rsidR="00AE41B1" w:rsidRPr="00D6686C">
              <w:rPr>
                <w:rFonts w:cs="Arial"/>
                <w:sz w:val="22"/>
                <w:szCs w:val="22"/>
              </w:rPr>
              <w:t xml:space="preserve"> mit Ausatemventil</w:t>
            </w:r>
          </w:p>
          <w:p w14:paraId="3953F44C" w14:textId="77777777" w:rsidR="00AE41B1" w:rsidRPr="00D6686C" w:rsidRDefault="00D6686C" w:rsidP="00AE41B1">
            <w:pPr>
              <w:numPr>
                <w:ilvl w:val="0"/>
                <w:numId w:val="12"/>
              </w:numPr>
              <w:tabs>
                <w:tab w:val="num" w:pos="426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</w:t>
            </w:r>
            <w:r w:rsidR="00AE41B1" w:rsidRPr="00D6686C">
              <w:rPr>
                <w:rFonts w:cs="Arial"/>
                <w:sz w:val="22"/>
                <w:szCs w:val="22"/>
              </w:rPr>
              <w:t>örperbedeckende Arbeitskleidung mit Kopfbedecku</w:t>
            </w:r>
            <w:r w:rsidR="00A62CD7" w:rsidRPr="00D6686C">
              <w:rPr>
                <w:rFonts w:cs="Arial"/>
                <w:sz w:val="22"/>
                <w:szCs w:val="22"/>
              </w:rPr>
              <w:t xml:space="preserve">ng oder Chemikalienschutzanzug, </w:t>
            </w:r>
            <w:r w:rsidR="00AE41B1" w:rsidRPr="00D6686C">
              <w:rPr>
                <w:rFonts w:cs="Arial"/>
                <w:sz w:val="22"/>
                <w:szCs w:val="22"/>
              </w:rPr>
              <w:t>z.</w:t>
            </w:r>
            <w:r>
              <w:rPr>
                <w:rFonts w:cs="Arial"/>
                <w:sz w:val="22"/>
                <w:szCs w:val="22"/>
              </w:rPr>
              <w:t> </w:t>
            </w:r>
            <w:r w:rsidR="00AE41B1" w:rsidRPr="00D6686C">
              <w:rPr>
                <w:rFonts w:cs="Arial"/>
                <w:sz w:val="22"/>
                <w:szCs w:val="22"/>
              </w:rPr>
              <w:t>B. Einweg-Overall Chemikalienschutz Typ 4B</w:t>
            </w:r>
          </w:p>
          <w:p w14:paraId="64CFD921" w14:textId="77777777" w:rsidR="00AE41B1" w:rsidRPr="00D6686C" w:rsidRDefault="00AE41B1" w:rsidP="00860C0E">
            <w:pPr>
              <w:numPr>
                <w:ilvl w:val="0"/>
                <w:numId w:val="12"/>
              </w:numPr>
              <w:tabs>
                <w:tab w:val="num" w:pos="426"/>
                <w:tab w:val="left" w:pos="567"/>
              </w:tabs>
              <w:autoSpaceDE w:val="0"/>
              <w:autoSpaceDN w:val="0"/>
              <w:adjustRightInd w:val="0"/>
              <w:ind w:left="357" w:right="232" w:hanging="357"/>
              <w:jc w:val="both"/>
              <w:rPr>
                <w:rFonts w:cs="Arial"/>
                <w:sz w:val="22"/>
                <w:szCs w:val="22"/>
              </w:rPr>
            </w:pPr>
            <w:r w:rsidRPr="00D6686C">
              <w:rPr>
                <w:rFonts w:cs="Arial"/>
                <w:bCs/>
                <w:sz w:val="22"/>
                <w:szCs w:val="22"/>
              </w:rPr>
              <w:t>Schutzhandschuhe</w:t>
            </w:r>
            <w:r w:rsidRPr="00D6686C">
              <w:rPr>
                <w:rFonts w:cs="Arial"/>
                <w:sz w:val="22"/>
                <w:szCs w:val="22"/>
              </w:rPr>
              <w:t xml:space="preserve"> mit ausreichender mechanischer Belastbarkeit</w:t>
            </w:r>
            <w:r w:rsidR="00A62CD7" w:rsidRPr="00D6686C">
              <w:rPr>
                <w:rFonts w:cs="Arial"/>
                <w:sz w:val="22"/>
                <w:szCs w:val="22"/>
              </w:rPr>
              <w:t xml:space="preserve">. Bei manuellem Laubkontakt in der Baumschule, beim Transport oder beim Pflanzen wird das Tragen von </w:t>
            </w:r>
            <w:r w:rsidR="00A62CD7" w:rsidRPr="00D6686C">
              <w:rPr>
                <w:rFonts w:cs="Arial"/>
                <w:bCs/>
                <w:sz w:val="22"/>
                <w:szCs w:val="22"/>
              </w:rPr>
              <w:t xml:space="preserve">Einweg-Schutzhandschuhen aus Nitril </w:t>
            </w:r>
            <w:r w:rsidR="00A62CD7" w:rsidRPr="00D6686C">
              <w:rPr>
                <w:rFonts w:cs="Arial"/>
                <w:sz w:val="22"/>
                <w:szCs w:val="22"/>
              </w:rPr>
              <w:t>mit verlängertem Schaft empfohlen.</w:t>
            </w:r>
          </w:p>
          <w:p w14:paraId="14C9B8CF" w14:textId="77777777" w:rsidR="00AE41B1" w:rsidRDefault="00D6686C" w:rsidP="00860C0E">
            <w:pPr>
              <w:numPr>
                <w:ilvl w:val="0"/>
                <w:numId w:val="12"/>
              </w:numPr>
              <w:tabs>
                <w:tab w:val="num" w:pos="426"/>
                <w:tab w:val="left" w:pos="567"/>
              </w:tabs>
              <w:autoSpaceDE w:val="0"/>
              <w:autoSpaceDN w:val="0"/>
              <w:adjustRightInd w:val="0"/>
              <w:ind w:left="357" w:right="232" w:hanging="357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</w:t>
            </w:r>
            <w:r w:rsidR="00AE41B1" w:rsidRPr="00D6686C">
              <w:rPr>
                <w:rFonts w:cs="Arial"/>
                <w:sz w:val="22"/>
                <w:szCs w:val="22"/>
              </w:rPr>
              <w:t>eschlossene leicht zu reinigende Schuhe oder Stiefel</w:t>
            </w:r>
          </w:p>
          <w:p w14:paraId="19C38D4E" w14:textId="77777777" w:rsidR="00860C0E" w:rsidRPr="00860C0E" w:rsidRDefault="00860C0E" w:rsidP="00860C0E">
            <w:pPr>
              <w:tabs>
                <w:tab w:val="num" w:pos="426"/>
                <w:tab w:val="left" w:pos="567"/>
              </w:tabs>
              <w:autoSpaceDE w:val="0"/>
              <w:autoSpaceDN w:val="0"/>
              <w:adjustRightInd w:val="0"/>
              <w:spacing w:afterLines="20" w:after="48"/>
              <w:ind w:right="230"/>
              <w:jc w:val="both"/>
              <w:rPr>
                <w:rFonts w:cs="Arial"/>
                <w:sz w:val="10"/>
                <w:szCs w:val="10"/>
              </w:rPr>
            </w:pPr>
          </w:p>
          <w:p w14:paraId="7E10B456" w14:textId="77777777" w:rsidR="00EA3AD0" w:rsidRDefault="00EA3AD0" w:rsidP="00AE41B1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  <w:r w:rsidRPr="00D6686C">
              <w:rPr>
                <w:rFonts w:cs="Arial"/>
                <w:b/>
                <w:sz w:val="22"/>
                <w:szCs w:val="22"/>
              </w:rPr>
              <w:t>Hygienevorgaben:</w:t>
            </w:r>
          </w:p>
          <w:p w14:paraId="61E340A0" w14:textId="77777777" w:rsidR="00B849B5" w:rsidRPr="00B849B5" w:rsidRDefault="00B849B5" w:rsidP="00AE41B1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  <w:p w14:paraId="66331DDA" w14:textId="77777777" w:rsidR="00EA3AD0" w:rsidRPr="00D6686C" w:rsidRDefault="00EA3AD0" w:rsidP="00EA3AD0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  <w:tab w:val="num" w:pos="426"/>
              </w:tabs>
              <w:ind w:left="284" w:hanging="284"/>
              <w:rPr>
                <w:rFonts w:cs="Arial"/>
                <w:sz w:val="22"/>
                <w:szCs w:val="22"/>
              </w:rPr>
            </w:pPr>
            <w:r w:rsidRPr="00D6686C">
              <w:rPr>
                <w:rFonts w:cs="Arial"/>
                <w:sz w:val="22"/>
                <w:szCs w:val="22"/>
              </w:rPr>
              <w:t>Die Pausen- oder Bereitschaftsräume bzw. Tagesunterkünfte nicht mit stark verschmutzter Arbeitskleidung betreten.</w:t>
            </w:r>
          </w:p>
          <w:p w14:paraId="520D2B55" w14:textId="77777777" w:rsidR="00AF3821" w:rsidRDefault="00AF3821" w:rsidP="00EA3AD0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  <w:tab w:val="num" w:pos="426"/>
              </w:tabs>
              <w:ind w:left="284" w:hanging="284"/>
              <w:rPr>
                <w:rFonts w:cs="Arial"/>
                <w:sz w:val="22"/>
                <w:szCs w:val="22"/>
              </w:rPr>
            </w:pPr>
            <w:r w:rsidRPr="00D6686C">
              <w:rPr>
                <w:rFonts w:cs="Arial"/>
                <w:sz w:val="22"/>
                <w:szCs w:val="22"/>
              </w:rPr>
              <w:t>Hände und Gesicht reinigen.</w:t>
            </w:r>
          </w:p>
          <w:p w14:paraId="5E442E60" w14:textId="77777777" w:rsidR="00860C0E" w:rsidRPr="00860C0E" w:rsidRDefault="00860C0E" w:rsidP="00860C0E">
            <w:pPr>
              <w:tabs>
                <w:tab w:val="num" w:pos="720"/>
              </w:tabs>
              <w:rPr>
                <w:rFonts w:cs="Arial"/>
                <w:sz w:val="10"/>
                <w:szCs w:val="10"/>
              </w:rPr>
            </w:pPr>
          </w:p>
          <w:p w14:paraId="78B3F230" w14:textId="77777777" w:rsidR="00EA3AD0" w:rsidRDefault="00EA3AD0" w:rsidP="00EA3AD0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  <w:r w:rsidRPr="00D6686C">
              <w:rPr>
                <w:rFonts w:cs="Arial"/>
                <w:b/>
                <w:sz w:val="22"/>
                <w:szCs w:val="22"/>
              </w:rPr>
              <w:t>Maßnahmen zur Reinigung:</w:t>
            </w:r>
          </w:p>
          <w:p w14:paraId="2A5F090F" w14:textId="77777777" w:rsidR="00B849B5" w:rsidRPr="00B849B5" w:rsidRDefault="00B849B5" w:rsidP="00EA3AD0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  <w:p w14:paraId="1AEB5466" w14:textId="77777777" w:rsidR="00BF5F66" w:rsidRDefault="00AF3821" w:rsidP="00AF3821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  <w:tab w:val="num" w:pos="426"/>
              </w:tabs>
              <w:ind w:left="284" w:hanging="284"/>
              <w:rPr>
                <w:rFonts w:cs="Arial"/>
                <w:sz w:val="22"/>
                <w:szCs w:val="22"/>
              </w:rPr>
            </w:pPr>
            <w:r w:rsidRPr="00D6686C">
              <w:rPr>
                <w:rFonts w:cs="Arial"/>
                <w:sz w:val="22"/>
                <w:szCs w:val="22"/>
              </w:rPr>
              <w:t xml:space="preserve">Arbeitsbereich, </w:t>
            </w:r>
            <w:r w:rsidR="00EA3AD0" w:rsidRPr="00D6686C">
              <w:rPr>
                <w:rFonts w:cs="Arial"/>
                <w:sz w:val="22"/>
                <w:szCs w:val="22"/>
              </w:rPr>
              <w:t xml:space="preserve">verwendete Arbeitsmittel </w:t>
            </w:r>
            <w:r w:rsidRPr="00D6686C">
              <w:rPr>
                <w:rFonts w:cs="Arial"/>
                <w:sz w:val="22"/>
                <w:szCs w:val="22"/>
              </w:rPr>
              <w:t xml:space="preserve">und PSA zum mehrfachen Gebrauch </w:t>
            </w:r>
            <w:r w:rsidR="00EA3AD0" w:rsidRPr="00D6686C">
              <w:rPr>
                <w:rFonts w:cs="Arial"/>
                <w:sz w:val="22"/>
                <w:szCs w:val="22"/>
              </w:rPr>
              <w:t>sind zu reinigen.</w:t>
            </w:r>
          </w:p>
          <w:p w14:paraId="51119FA0" w14:textId="77777777" w:rsidR="00860C0E" w:rsidRPr="00860C0E" w:rsidRDefault="00860C0E" w:rsidP="00860C0E">
            <w:pPr>
              <w:tabs>
                <w:tab w:val="num" w:pos="720"/>
              </w:tabs>
              <w:rPr>
                <w:rFonts w:cs="Arial"/>
                <w:sz w:val="10"/>
                <w:szCs w:val="1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2C259D69" w14:textId="77777777" w:rsidR="0072651C" w:rsidRPr="00D6686C" w:rsidRDefault="0072651C" w:rsidP="0002364E">
            <w:pPr>
              <w:rPr>
                <w:rFonts w:cs="Arial"/>
                <w:sz w:val="22"/>
                <w:szCs w:val="22"/>
              </w:rPr>
            </w:pPr>
            <w:r w:rsidRPr="00D6686C">
              <w:rPr>
                <w:rFonts w:cs="Arial"/>
                <w:sz w:val="22"/>
                <w:szCs w:val="22"/>
              </w:rPr>
              <w:t> </w:t>
            </w:r>
          </w:p>
        </w:tc>
      </w:tr>
      <w:tr w:rsidR="00B849B5" w:rsidRPr="00D6686C" w14:paraId="7C4295A0" w14:textId="77777777" w:rsidTr="00D63377">
        <w:trPr>
          <w:trHeight w:val="255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40BD0268" w14:textId="77777777" w:rsidR="00B849B5" w:rsidRPr="00D6686C" w:rsidRDefault="00B849B5" w:rsidP="00D6337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255" w:type="dxa"/>
            <w:gridSpan w:val="9"/>
            <w:tcBorders>
              <w:top w:val="nil"/>
              <w:left w:val="nil"/>
              <w:right w:val="nil"/>
            </w:tcBorders>
            <w:shd w:val="clear" w:color="auto" w:fill="FFFF00"/>
            <w:noWrap/>
          </w:tcPr>
          <w:p w14:paraId="2E1217DD" w14:textId="77777777" w:rsidR="00B849B5" w:rsidRPr="002C0409" w:rsidRDefault="00B849B5" w:rsidP="00D6337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072A4916" w14:textId="77777777" w:rsidR="00B849B5" w:rsidRPr="00D6686C" w:rsidRDefault="00B849B5" w:rsidP="00D63377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217303A7" w14:textId="77777777" w:rsidR="00B849B5" w:rsidRDefault="00B849B5">
      <w:r>
        <w:br w:type="page"/>
      </w:r>
    </w:p>
    <w:tbl>
      <w:tblPr>
        <w:tblW w:w="10592" w:type="dxa"/>
        <w:tblInd w:w="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"/>
        <w:gridCol w:w="992"/>
        <w:gridCol w:w="613"/>
        <w:gridCol w:w="1701"/>
        <w:gridCol w:w="1702"/>
        <w:gridCol w:w="1701"/>
        <w:gridCol w:w="1297"/>
        <w:gridCol w:w="404"/>
        <w:gridCol w:w="1845"/>
        <w:gridCol w:w="165"/>
      </w:tblGrid>
      <w:tr w:rsidR="00A81AF6" w:rsidRPr="00D6686C" w14:paraId="6C7F1293" w14:textId="77777777" w:rsidTr="00380683">
        <w:trPr>
          <w:trHeight w:hRule="exact" w:val="397"/>
        </w:trPr>
        <w:tc>
          <w:tcPr>
            <w:tcW w:w="172" w:type="dxa"/>
            <w:shd w:val="clear" w:color="auto" w:fill="FFFF00"/>
            <w:noWrap/>
            <w:vAlign w:val="bottom"/>
            <w:hideMark/>
          </w:tcPr>
          <w:p w14:paraId="545FE021" w14:textId="77777777" w:rsidR="00A81AF6" w:rsidRPr="00D6686C" w:rsidRDefault="00DC6539">
            <w:pPr>
              <w:rPr>
                <w:rFonts w:cs="Arial"/>
                <w:sz w:val="22"/>
                <w:szCs w:val="22"/>
              </w:rPr>
            </w:pPr>
            <w:r w:rsidRPr="00D6686C">
              <w:rPr>
                <w:rFonts w:cs="Arial"/>
                <w:sz w:val="22"/>
                <w:szCs w:val="22"/>
              </w:rPr>
              <w:lastRenderedPageBreak/>
              <w:br w:type="page"/>
            </w:r>
            <w:r w:rsidR="00A81AF6" w:rsidRPr="00D6686C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8006" w:type="dxa"/>
            <w:gridSpan w:val="6"/>
            <w:shd w:val="clear" w:color="auto" w:fill="FFFF00"/>
            <w:noWrap/>
            <w:vAlign w:val="center"/>
            <w:hideMark/>
          </w:tcPr>
          <w:p w14:paraId="7D26303F" w14:textId="77777777" w:rsidR="00A81AF6" w:rsidRPr="00D6686C" w:rsidRDefault="00A81AF6">
            <w:pPr>
              <w:jc w:val="center"/>
              <w:rPr>
                <w:rFonts w:cs="Arial"/>
                <w:b/>
                <w:smallCaps/>
                <w:color w:val="FFFFFF"/>
                <w:sz w:val="22"/>
                <w:szCs w:val="22"/>
              </w:rPr>
            </w:pPr>
            <w:r w:rsidRPr="00D6686C">
              <w:rPr>
                <w:rFonts w:cs="Arial"/>
                <w:b/>
                <w:smallCaps/>
                <w:sz w:val="22"/>
                <w:szCs w:val="22"/>
              </w:rPr>
              <w:t>Verhalten bei Unfällen, Erste Hilfe</w:t>
            </w:r>
          </w:p>
        </w:tc>
        <w:tc>
          <w:tcPr>
            <w:tcW w:w="2249" w:type="dxa"/>
            <w:gridSpan w:val="2"/>
            <w:shd w:val="clear" w:color="auto" w:fill="C00000"/>
            <w:vAlign w:val="center"/>
            <w:hideMark/>
          </w:tcPr>
          <w:p w14:paraId="3D15CE0F" w14:textId="77777777" w:rsidR="00A81AF6" w:rsidRPr="00D6686C" w:rsidRDefault="00A81AF6">
            <w:pPr>
              <w:jc w:val="center"/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D6686C">
              <w:rPr>
                <w:rFonts w:cs="Arial"/>
                <w:b/>
                <w:smallCaps/>
                <w:color w:val="FFFFFF"/>
                <w:sz w:val="22"/>
                <w:szCs w:val="22"/>
              </w:rPr>
              <w:t>Notruf 112</w:t>
            </w:r>
          </w:p>
        </w:tc>
        <w:tc>
          <w:tcPr>
            <w:tcW w:w="165" w:type="dxa"/>
            <w:shd w:val="clear" w:color="auto" w:fill="FFFF00"/>
            <w:noWrap/>
            <w:vAlign w:val="bottom"/>
            <w:hideMark/>
          </w:tcPr>
          <w:p w14:paraId="088EE1F4" w14:textId="77777777" w:rsidR="00A81AF6" w:rsidRPr="00D6686C" w:rsidRDefault="00A81AF6">
            <w:pPr>
              <w:rPr>
                <w:rFonts w:cs="Arial"/>
                <w:sz w:val="22"/>
                <w:szCs w:val="22"/>
              </w:rPr>
            </w:pPr>
            <w:r w:rsidRPr="00D6686C">
              <w:rPr>
                <w:rFonts w:cs="Arial"/>
                <w:sz w:val="22"/>
                <w:szCs w:val="22"/>
              </w:rPr>
              <w:t> </w:t>
            </w:r>
          </w:p>
        </w:tc>
      </w:tr>
      <w:tr w:rsidR="002C0409" w:rsidRPr="002C0409" w14:paraId="04398638" w14:textId="77777777" w:rsidTr="00380683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61F86F70" w14:textId="77777777" w:rsidR="0072651C" w:rsidRPr="002C0409" w:rsidRDefault="0072651C" w:rsidP="0002364E">
            <w:pPr>
              <w:rPr>
                <w:rFonts w:cs="Arial"/>
                <w:sz w:val="22"/>
                <w:szCs w:val="22"/>
              </w:rPr>
            </w:pPr>
            <w:r w:rsidRPr="002C0409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0255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2D7F408" w14:textId="77777777" w:rsidR="00431362" w:rsidRPr="002C0409" w:rsidRDefault="00431362" w:rsidP="00431362">
            <w:pPr>
              <w:ind w:left="360"/>
              <w:rPr>
                <w:rFonts w:cs="Arial"/>
                <w:sz w:val="10"/>
                <w:szCs w:val="10"/>
              </w:rPr>
            </w:pPr>
          </w:p>
          <w:p w14:paraId="01B9904E" w14:textId="77777777" w:rsidR="00D549D8" w:rsidRDefault="00EA3AD0" w:rsidP="002C0409">
            <w:pPr>
              <w:numPr>
                <w:ilvl w:val="0"/>
                <w:numId w:val="1"/>
              </w:numPr>
              <w:tabs>
                <w:tab w:val="clear" w:pos="720"/>
              </w:tabs>
              <w:ind w:left="214" w:hanging="214"/>
              <w:rPr>
                <w:rFonts w:cs="Arial"/>
                <w:sz w:val="22"/>
                <w:szCs w:val="22"/>
              </w:rPr>
            </w:pPr>
            <w:r w:rsidRPr="002C0409">
              <w:rPr>
                <w:rFonts w:cs="Arial"/>
                <w:sz w:val="22"/>
                <w:szCs w:val="22"/>
              </w:rPr>
              <w:t>Beim Auftreten akuter Krankheitssymptome ist ein Arzt mit dem Hinweis auf die gefährdende Tätigkeit</w:t>
            </w:r>
            <w:r w:rsidR="00057C87" w:rsidRPr="002C0409">
              <w:rPr>
                <w:rFonts w:cs="Arial"/>
                <w:sz w:val="22"/>
                <w:szCs w:val="22"/>
              </w:rPr>
              <w:t xml:space="preserve"> aufzusuchen</w:t>
            </w:r>
            <w:r w:rsidR="00860C0E" w:rsidRPr="002C0409">
              <w:rPr>
                <w:rFonts w:cs="Arial"/>
                <w:sz w:val="22"/>
                <w:szCs w:val="22"/>
              </w:rPr>
              <w:t>.</w:t>
            </w:r>
          </w:p>
          <w:p w14:paraId="46E1B90E" w14:textId="77777777" w:rsidR="00B849B5" w:rsidRDefault="00B849B5" w:rsidP="00B849B5">
            <w:pPr>
              <w:numPr>
                <w:ilvl w:val="0"/>
                <w:numId w:val="1"/>
              </w:numPr>
              <w:tabs>
                <w:tab w:val="clear" w:pos="720"/>
              </w:tabs>
              <w:ind w:left="214" w:hanging="214"/>
              <w:rPr>
                <w:rFonts w:cs="Arial"/>
                <w:sz w:val="22"/>
                <w:szCs w:val="22"/>
              </w:rPr>
            </w:pPr>
            <w:r w:rsidRPr="00D6686C">
              <w:rPr>
                <w:rFonts w:cs="Arial"/>
                <w:sz w:val="22"/>
                <w:szCs w:val="22"/>
              </w:rPr>
              <w:t>Es wird empfohlen, die Beratung durch den Betriebsarzt bzw. die Arbeitsm</w:t>
            </w:r>
            <w:r>
              <w:rPr>
                <w:rFonts w:cs="Arial"/>
                <w:sz w:val="22"/>
                <w:szCs w:val="22"/>
              </w:rPr>
              <w:t>edizinische Vorsorge zu nutzen.</w:t>
            </w:r>
          </w:p>
          <w:p w14:paraId="5C853B2F" w14:textId="77777777" w:rsidR="00B849B5" w:rsidRPr="002C0409" w:rsidRDefault="00B849B5" w:rsidP="00B849B5">
            <w:pPr>
              <w:rPr>
                <w:rFonts w:cs="Arial"/>
                <w:sz w:val="10"/>
                <w:szCs w:val="10"/>
              </w:rPr>
            </w:pPr>
          </w:p>
          <w:p w14:paraId="7E3C5688" w14:textId="77777777" w:rsidR="00B849B5" w:rsidRPr="00D6686C" w:rsidRDefault="00B849B5" w:rsidP="00B849B5">
            <w:pPr>
              <w:tabs>
                <w:tab w:val="left" w:pos="2623"/>
                <w:tab w:val="left" w:pos="6592"/>
              </w:tabs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  <w:r w:rsidRPr="00D6686C">
              <w:rPr>
                <w:rFonts w:cs="Arial"/>
                <w:b/>
                <w:sz w:val="22"/>
                <w:szCs w:val="22"/>
              </w:rPr>
              <w:tab/>
              <w:t xml:space="preserve">Vorgesetzter: </w:t>
            </w:r>
            <w:r w:rsidRPr="007136A4">
              <w:rPr>
                <w:rFonts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cs="Arial"/>
              </w:rPr>
              <w:instrText xml:space="preserve"> FORMTEXT </w:instrText>
            </w:r>
            <w:r w:rsidRPr="007136A4">
              <w:rPr>
                <w:rFonts w:cs="Arial"/>
              </w:rPr>
            </w:r>
            <w:r w:rsidRPr="007136A4">
              <w:rPr>
                <w:rFonts w:cs="Arial"/>
              </w:rPr>
              <w:fldChar w:fldCharType="separate"/>
            </w:r>
            <w:r w:rsidRPr="007136A4">
              <w:rPr>
                <w:rFonts w:cs="Arial"/>
              </w:rPr>
              <w:t>     </w:t>
            </w:r>
            <w:r w:rsidRPr="007136A4">
              <w:rPr>
                <w:rFonts w:cs="Arial"/>
              </w:rPr>
              <w:fldChar w:fldCharType="end"/>
            </w:r>
            <w:r w:rsidRPr="00D6686C">
              <w:rPr>
                <w:rFonts w:cs="Arial"/>
                <w:b/>
                <w:sz w:val="22"/>
                <w:szCs w:val="22"/>
              </w:rPr>
              <w:tab/>
              <w:t>Tel.-Nr.:</w:t>
            </w:r>
            <w:r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7136A4">
              <w:rPr>
                <w:rFonts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cs="Arial"/>
              </w:rPr>
              <w:instrText xml:space="preserve"> FORMTEXT </w:instrText>
            </w:r>
            <w:r w:rsidRPr="007136A4">
              <w:rPr>
                <w:rFonts w:cs="Arial"/>
              </w:rPr>
            </w:r>
            <w:r w:rsidRPr="007136A4">
              <w:rPr>
                <w:rFonts w:cs="Arial"/>
              </w:rPr>
              <w:fldChar w:fldCharType="separate"/>
            </w:r>
            <w:r w:rsidRPr="007136A4">
              <w:rPr>
                <w:rFonts w:cs="Arial"/>
              </w:rPr>
              <w:t>     </w:t>
            </w:r>
            <w:r w:rsidRPr="007136A4">
              <w:rPr>
                <w:rFonts w:cs="Arial"/>
              </w:rPr>
              <w:fldChar w:fldCharType="end"/>
            </w:r>
          </w:p>
          <w:p w14:paraId="6BD0A527" w14:textId="77777777" w:rsidR="002C0409" w:rsidRPr="002C0409" w:rsidRDefault="002C0409" w:rsidP="002C0409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3E5CABD9" w14:textId="77777777" w:rsidR="0072651C" w:rsidRPr="002C0409" w:rsidRDefault="00A93AA3" w:rsidP="0002364E">
            <w:pPr>
              <w:rPr>
                <w:rFonts w:cs="Arial"/>
                <w:sz w:val="22"/>
                <w:szCs w:val="22"/>
              </w:rPr>
            </w:pPr>
            <w:r w:rsidRPr="002C0409">
              <w:rPr>
                <w:rFonts w:cs="Arial"/>
                <w:sz w:val="22"/>
                <w:szCs w:val="22"/>
              </w:rPr>
              <w:tab/>
            </w:r>
          </w:p>
        </w:tc>
      </w:tr>
      <w:tr w:rsidR="00050947" w:rsidRPr="00D6686C" w14:paraId="53F4042F" w14:textId="77777777" w:rsidTr="00380683">
        <w:tblPrEx>
          <w:tblLook w:val="0000" w:firstRow="0" w:lastRow="0" w:firstColumn="0" w:lastColumn="0" w:noHBand="0" w:noVBand="0"/>
        </w:tblPrEx>
        <w:trPr>
          <w:trHeight w:hRule="exact" w:val="397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2DDEB26A" w14:textId="77777777" w:rsidR="00050947" w:rsidRPr="00D6686C" w:rsidRDefault="00050947" w:rsidP="0002364E">
            <w:pPr>
              <w:rPr>
                <w:rFonts w:cs="Arial"/>
                <w:sz w:val="22"/>
                <w:szCs w:val="22"/>
              </w:rPr>
            </w:pPr>
            <w:r w:rsidRPr="00D6686C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02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center"/>
          </w:tcPr>
          <w:p w14:paraId="536F5C75" w14:textId="77777777" w:rsidR="00050947" w:rsidRPr="00D6686C" w:rsidRDefault="00285F7C" w:rsidP="0002364E">
            <w:pPr>
              <w:jc w:val="center"/>
              <w:rPr>
                <w:rFonts w:cs="Arial"/>
                <w:b/>
                <w:smallCaps/>
                <w:sz w:val="22"/>
                <w:szCs w:val="22"/>
              </w:rPr>
            </w:pPr>
            <w:r w:rsidRPr="00D6686C">
              <w:rPr>
                <w:rFonts w:cs="Arial"/>
                <w:b/>
                <w:smallCaps/>
                <w:sz w:val="22"/>
                <w:szCs w:val="22"/>
              </w:rPr>
              <w:t>Erste Hilfe</w:t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723AC712" w14:textId="77777777" w:rsidR="00050947" w:rsidRPr="00D6686C" w:rsidRDefault="00050947" w:rsidP="0002364E">
            <w:pPr>
              <w:rPr>
                <w:rFonts w:cs="Arial"/>
                <w:sz w:val="22"/>
                <w:szCs w:val="22"/>
              </w:rPr>
            </w:pPr>
            <w:r w:rsidRPr="00D6686C">
              <w:rPr>
                <w:rFonts w:cs="Arial"/>
                <w:sz w:val="22"/>
                <w:szCs w:val="22"/>
              </w:rPr>
              <w:t> </w:t>
            </w:r>
          </w:p>
        </w:tc>
      </w:tr>
      <w:tr w:rsidR="0072651C" w:rsidRPr="00D6686C" w14:paraId="49431CE8" w14:textId="77777777" w:rsidTr="00380683">
        <w:tblPrEx>
          <w:tblLook w:val="0000" w:firstRow="0" w:lastRow="0" w:firstColumn="0" w:lastColumn="0" w:noHBand="0" w:noVBand="0"/>
        </w:tblPrEx>
        <w:trPr>
          <w:trHeight w:val="1044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535168A6" w14:textId="77777777" w:rsidR="0072651C" w:rsidRPr="00D6686C" w:rsidRDefault="0072651C" w:rsidP="0002364E">
            <w:pPr>
              <w:rPr>
                <w:rFonts w:cs="Arial"/>
                <w:sz w:val="22"/>
                <w:szCs w:val="22"/>
              </w:rPr>
            </w:pPr>
            <w:r w:rsidRPr="00D6686C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5287F85" w14:textId="77777777" w:rsidR="0072651C" w:rsidRPr="00D6686C" w:rsidRDefault="0072651C" w:rsidP="0002364E">
            <w:pPr>
              <w:rPr>
                <w:rFonts w:cs="Arial"/>
                <w:sz w:val="22"/>
                <w:szCs w:val="22"/>
              </w:rPr>
            </w:pPr>
          </w:p>
          <w:p w14:paraId="2DB0FBA4" w14:textId="77777777" w:rsidR="00DB2A08" w:rsidRPr="00D6686C" w:rsidRDefault="00DB2A08" w:rsidP="0002364E">
            <w:pPr>
              <w:rPr>
                <w:rFonts w:cs="Arial"/>
                <w:noProof/>
                <w:sz w:val="22"/>
                <w:szCs w:val="22"/>
              </w:rPr>
            </w:pPr>
          </w:p>
          <w:p w14:paraId="79B292D3" w14:textId="77777777" w:rsidR="0072651C" w:rsidRPr="00D6686C" w:rsidRDefault="00A93CCB" w:rsidP="0002364E">
            <w:pPr>
              <w:rPr>
                <w:rFonts w:cs="Arial"/>
                <w:sz w:val="22"/>
                <w:szCs w:val="22"/>
              </w:rPr>
            </w:pPr>
            <w:r w:rsidRPr="00D6686C">
              <w:rPr>
                <w:rFonts w:cs="Arial"/>
                <w:noProof/>
                <w:sz w:val="22"/>
                <w:szCs w:val="22"/>
              </w:rPr>
              <w:drawing>
                <wp:inline distT="0" distB="0" distL="0" distR="0" wp14:anchorId="0E92E1DC" wp14:editId="33EF6AB9">
                  <wp:extent cx="381000" cy="381000"/>
                  <wp:effectExtent l="0" t="0" r="0" b="0"/>
                  <wp:docPr id="8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63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</w:tcPr>
          <w:p w14:paraId="52B79719" w14:textId="77777777" w:rsidR="00431362" w:rsidRPr="002C0409" w:rsidRDefault="00431362" w:rsidP="00431362">
            <w:pPr>
              <w:tabs>
                <w:tab w:val="num" w:pos="720"/>
              </w:tabs>
              <w:ind w:left="360"/>
              <w:rPr>
                <w:rFonts w:cs="Arial"/>
                <w:sz w:val="10"/>
                <w:szCs w:val="10"/>
              </w:rPr>
            </w:pPr>
          </w:p>
          <w:p w14:paraId="682C6A07" w14:textId="77777777" w:rsidR="00EA3AD0" w:rsidRPr="00D6686C" w:rsidRDefault="00EA3AD0" w:rsidP="001E2709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  <w:tab w:val="num" w:pos="426"/>
              </w:tabs>
              <w:ind w:left="284" w:hanging="284"/>
              <w:rPr>
                <w:rFonts w:cs="Arial"/>
                <w:sz w:val="22"/>
                <w:szCs w:val="22"/>
              </w:rPr>
            </w:pPr>
            <w:r w:rsidRPr="00D6686C">
              <w:rPr>
                <w:rFonts w:cs="Arial"/>
                <w:sz w:val="22"/>
                <w:szCs w:val="22"/>
              </w:rPr>
              <w:t>Verletzungen sind dem Verantwortlichen im Betrieb zu melden</w:t>
            </w:r>
            <w:r w:rsidR="00DC02A6">
              <w:rPr>
                <w:rFonts w:cs="Arial"/>
                <w:sz w:val="22"/>
                <w:szCs w:val="22"/>
              </w:rPr>
              <w:t xml:space="preserve"> und</w:t>
            </w:r>
            <w:r w:rsidRPr="00D6686C">
              <w:rPr>
                <w:rFonts w:cs="Arial"/>
                <w:sz w:val="22"/>
                <w:szCs w:val="22"/>
              </w:rPr>
              <w:t xml:space="preserve"> in das Verbandbuch einzutragen</w:t>
            </w:r>
            <w:r w:rsidR="00DC02A6">
              <w:rPr>
                <w:rFonts w:cs="Arial"/>
                <w:sz w:val="22"/>
                <w:szCs w:val="22"/>
              </w:rPr>
              <w:t>. G</w:t>
            </w:r>
            <w:r w:rsidRPr="00D6686C">
              <w:rPr>
                <w:rFonts w:cs="Arial"/>
                <w:sz w:val="22"/>
                <w:szCs w:val="22"/>
              </w:rPr>
              <w:t>gf. ist ein Arzt aufzusuchen.</w:t>
            </w:r>
          </w:p>
          <w:p w14:paraId="0AEC877B" w14:textId="77777777" w:rsidR="002C0409" w:rsidRDefault="00EA3AD0" w:rsidP="001E2709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  <w:tab w:val="num" w:pos="426"/>
              </w:tabs>
              <w:ind w:left="284" w:hanging="284"/>
              <w:rPr>
                <w:rFonts w:cs="Arial"/>
                <w:sz w:val="22"/>
                <w:szCs w:val="22"/>
              </w:rPr>
            </w:pPr>
            <w:r w:rsidRPr="00D6686C">
              <w:rPr>
                <w:rFonts w:cs="Arial"/>
                <w:sz w:val="22"/>
                <w:szCs w:val="22"/>
              </w:rPr>
              <w:t>Auch kleine Wunden</w:t>
            </w:r>
            <w:r w:rsidR="00057C87" w:rsidRPr="00D6686C">
              <w:rPr>
                <w:rFonts w:cs="Arial"/>
                <w:sz w:val="22"/>
                <w:szCs w:val="22"/>
              </w:rPr>
              <w:t>/Reaktionen</w:t>
            </w:r>
            <w:r w:rsidRPr="00D6686C">
              <w:rPr>
                <w:rFonts w:cs="Arial"/>
                <w:sz w:val="22"/>
                <w:szCs w:val="22"/>
              </w:rPr>
              <w:t xml:space="preserve"> sind sachgerecht zu behandeln.</w:t>
            </w:r>
          </w:p>
          <w:p w14:paraId="2F16339B" w14:textId="77777777" w:rsidR="00EA3AD0" w:rsidRPr="00DC02A6" w:rsidRDefault="00EA3AD0" w:rsidP="002C0409">
            <w:pPr>
              <w:tabs>
                <w:tab w:val="num" w:pos="720"/>
              </w:tabs>
              <w:rPr>
                <w:rFonts w:cs="Arial"/>
                <w:sz w:val="10"/>
                <w:szCs w:val="22"/>
              </w:rPr>
            </w:pPr>
          </w:p>
          <w:p w14:paraId="01C68473" w14:textId="77777777" w:rsidR="00085AA9" w:rsidRPr="00D6686C" w:rsidRDefault="00A81AF6" w:rsidP="00425BF8">
            <w:pPr>
              <w:tabs>
                <w:tab w:val="left" w:pos="214"/>
                <w:tab w:val="left" w:pos="1646"/>
                <w:tab w:val="left" w:pos="5591"/>
              </w:tabs>
              <w:ind w:left="214" w:hanging="256"/>
              <w:rPr>
                <w:rFonts w:cs="Arial"/>
                <w:b/>
                <w:sz w:val="22"/>
                <w:szCs w:val="22"/>
              </w:rPr>
            </w:pPr>
            <w:r w:rsidRPr="00D6686C">
              <w:rPr>
                <w:rFonts w:cs="Arial"/>
                <w:b/>
                <w:sz w:val="22"/>
                <w:szCs w:val="22"/>
              </w:rPr>
              <w:tab/>
            </w:r>
            <w:r w:rsidR="00A93AA3" w:rsidRPr="00D6686C">
              <w:rPr>
                <w:rFonts w:cs="Arial"/>
                <w:b/>
                <w:sz w:val="22"/>
                <w:szCs w:val="22"/>
              </w:rPr>
              <w:tab/>
              <w:t>Ersthelfer:</w:t>
            </w:r>
            <w:r w:rsidR="00D6686C">
              <w:rPr>
                <w:rFonts w:cs="Arial"/>
                <w:b/>
                <w:sz w:val="22"/>
                <w:szCs w:val="22"/>
              </w:rPr>
              <w:t xml:space="preserve"> </w:t>
            </w:r>
            <w:r w:rsidR="00D6686C" w:rsidRPr="007136A4">
              <w:rPr>
                <w:rFonts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="00D6686C" w:rsidRPr="007136A4">
              <w:rPr>
                <w:rFonts w:cs="Arial"/>
              </w:rPr>
              <w:instrText xml:space="preserve"> FORMTEXT </w:instrText>
            </w:r>
            <w:r w:rsidR="00D6686C" w:rsidRPr="007136A4">
              <w:rPr>
                <w:rFonts w:cs="Arial"/>
              </w:rPr>
            </w:r>
            <w:r w:rsidR="00D6686C" w:rsidRPr="007136A4">
              <w:rPr>
                <w:rFonts w:cs="Arial"/>
              </w:rPr>
              <w:fldChar w:fldCharType="separate"/>
            </w:r>
            <w:r w:rsidR="00D6686C" w:rsidRPr="007136A4">
              <w:rPr>
                <w:rFonts w:cs="Arial"/>
              </w:rPr>
              <w:t>     </w:t>
            </w:r>
            <w:r w:rsidR="00D6686C" w:rsidRPr="007136A4">
              <w:rPr>
                <w:rFonts w:cs="Arial"/>
              </w:rPr>
              <w:fldChar w:fldCharType="end"/>
            </w:r>
            <w:r w:rsidR="00A93AA3" w:rsidRPr="00D6686C">
              <w:rPr>
                <w:rFonts w:cs="Arial"/>
                <w:b/>
                <w:sz w:val="22"/>
                <w:szCs w:val="22"/>
              </w:rPr>
              <w:tab/>
              <w:t>Tel.-Nr.:</w:t>
            </w:r>
            <w:r w:rsidR="00D6686C">
              <w:rPr>
                <w:rFonts w:cs="Arial"/>
                <w:b/>
                <w:sz w:val="22"/>
                <w:szCs w:val="22"/>
              </w:rPr>
              <w:t xml:space="preserve"> </w:t>
            </w:r>
            <w:r w:rsidR="00D6686C" w:rsidRPr="007136A4">
              <w:rPr>
                <w:rFonts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="00D6686C" w:rsidRPr="007136A4">
              <w:rPr>
                <w:rFonts w:cs="Arial"/>
              </w:rPr>
              <w:instrText xml:space="preserve"> FORMTEXT </w:instrText>
            </w:r>
            <w:r w:rsidR="00D6686C" w:rsidRPr="007136A4">
              <w:rPr>
                <w:rFonts w:cs="Arial"/>
              </w:rPr>
            </w:r>
            <w:r w:rsidR="00D6686C" w:rsidRPr="007136A4">
              <w:rPr>
                <w:rFonts w:cs="Arial"/>
              </w:rPr>
              <w:fldChar w:fldCharType="separate"/>
            </w:r>
            <w:r w:rsidR="00D6686C" w:rsidRPr="007136A4">
              <w:rPr>
                <w:rFonts w:cs="Arial"/>
              </w:rPr>
              <w:t>     </w:t>
            </w:r>
            <w:r w:rsidR="00D6686C" w:rsidRPr="007136A4">
              <w:rPr>
                <w:rFonts w:cs="Arial"/>
              </w:rPr>
              <w:fldChar w:fldCharType="end"/>
            </w:r>
          </w:p>
          <w:p w14:paraId="37D3D9AA" w14:textId="77777777" w:rsidR="00D549D8" w:rsidRPr="002C0409" w:rsidRDefault="00D549D8" w:rsidP="00425BF8">
            <w:pPr>
              <w:tabs>
                <w:tab w:val="left" w:pos="214"/>
                <w:tab w:val="left" w:pos="1646"/>
                <w:tab w:val="left" w:pos="5591"/>
              </w:tabs>
              <w:ind w:left="214" w:hanging="256"/>
              <w:rPr>
                <w:rFonts w:cs="Arial"/>
                <w:sz w:val="10"/>
                <w:szCs w:val="10"/>
              </w:rPr>
            </w:pP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555216D7" w14:textId="77777777" w:rsidR="0072651C" w:rsidRPr="00D6686C" w:rsidRDefault="0072651C" w:rsidP="0002364E">
            <w:pPr>
              <w:rPr>
                <w:rFonts w:cs="Arial"/>
                <w:sz w:val="22"/>
                <w:szCs w:val="22"/>
              </w:rPr>
            </w:pPr>
            <w:r w:rsidRPr="00D6686C">
              <w:rPr>
                <w:rFonts w:cs="Arial"/>
                <w:sz w:val="22"/>
                <w:szCs w:val="22"/>
              </w:rPr>
              <w:t> </w:t>
            </w:r>
          </w:p>
        </w:tc>
      </w:tr>
      <w:tr w:rsidR="00050947" w:rsidRPr="00D6686C" w14:paraId="0D703C1C" w14:textId="77777777" w:rsidTr="00380683">
        <w:tblPrEx>
          <w:tblLook w:val="0000" w:firstRow="0" w:lastRow="0" w:firstColumn="0" w:lastColumn="0" w:noHBand="0" w:noVBand="0"/>
        </w:tblPrEx>
        <w:trPr>
          <w:trHeight w:hRule="exact" w:val="397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2EB8D237" w14:textId="77777777" w:rsidR="00050947" w:rsidRPr="00D6686C" w:rsidRDefault="00050947" w:rsidP="0002364E">
            <w:pPr>
              <w:rPr>
                <w:rFonts w:cs="Arial"/>
                <w:sz w:val="22"/>
                <w:szCs w:val="22"/>
              </w:rPr>
            </w:pPr>
            <w:r w:rsidRPr="00D6686C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02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center"/>
          </w:tcPr>
          <w:p w14:paraId="03654AF8" w14:textId="77777777" w:rsidR="00050947" w:rsidRPr="00D6686C" w:rsidRDefault="00285F7C" w:rsidP="0002364E">
            <w:pPr>
              <w:jc w:val="center"/>
              <w:rPr>
                <w:rFonts w:cs="Arial"/>
                <w:b/>
                <w:smallCaps/>
                <w:sz w:val="22"/>
                <w:szCs w:val="22"/>
              </w:rPr>
            </w:pPr>
            <w:r w:rsidRPr="00D6686C">
              <w:rPr>
                <w:rFonts w:cs="Arial"/>
                <w:b/>
                <w:smallCaps/>
                <w:sz w:val="22"/>
                <w:szCs w:val="22"/>
              </w:rPr>
              <w:t>Sachgerechte Entsorgung</w:t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5FF9CE67" w14:textId="77777777" w:rsidR="00050947" w:rsidRPr="00D6686C" w:rsidRDefault="00050947" w:rsidP="0002364E">
            <w:pPr>
              <w:rPr>
                <w:rFonts w:cs="Arial"/>
                <w:sz w:val="22"/>
                <w:szCs w:val="22"/>
              </w:rPr>
            </w:pPr>
            <w:r w:rsidRPr="00D6686C">
              <w:rPr>
                <w:rFonts w:cs="Arial"/>
                <w:sz w:val="22"/>
                <w:szCs w:val="22"/>
              </w:rPr>
              <w:t> </w:t>
            </w:r>
          </w:p>
        </w:tc>
      </w:tr>
      <w:tr w:rsidR="0072651C" w:rsidRPr="00D6686C" w14:paraId="04AAC82A" w14:textId="77777777" w:rsidTr="00380683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25BEA6DC" w14:textId="77777777" w:rsidR="0072651C" w:rsidRPr="00D6686C" w:rsidRDefault="0072651C" w:rsidP="0002364E">
            <w:pPr>
              <w:rPr>
                <w:rFonts w:cs="Arial"/>
                <w:sz w:val="22"/>
                <w:szCs w:val="22"/>
              </w:rPr>
            </w:pPr>
            <w:r w:rsidRPr="00D6686C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0255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E14119A" w14:textId="77777777" w:rsidR="00431362" w:rsidRPr="002C0409" w:rsidRDefault="00431362" w:rsidP="00EA3AD0">
            <w:pPr>
              <w:rPr>
                <w:rFonts w:cs="Arial"/>
                <w:sz w:val="10"/>
                <w:szCs w:val="10"/>
              </w:rPr>
            </w:pPr>
          </w:p>
          <w:p w14:paraId="02F405F5" w14:textId="77777777" w:rsidR="0072651C" w:rsidRPr="00D6686C" w:rsidRDefault="00EA3AD0" w:rsidP="006D69E4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  <w:tab w:val="num" w:pos="426"/>
              </w:tabs>
              <w:ind w:left="284" w:hanging="284"/>
              <w:rPr>
                <w:rFonts w:cs="Arial"/>
                <w:sz w:val="22"/>
                <w:szCs w:val="22"/>
              </w:rPr>
            </w:pPr>
            <w:r w:rsidRPr="00D6686C">
              <w:rPr>
                <w:rFonts w:cs="Arial"/>
                <w:sz w:val="22"/>
                <w:szCs w:val="22"/>
              </w:rPr>
              <w:t>PSA zum einmaligen Gebrauch (Feinstaubmaske, Einweg-Schutzhandschuhe) ist in dicht schließenden Behältern zu entsorgen.</w:t>
            </w:r>
          </w:p>
          <w:p w14:paraId="669546A4" w14:textId="77777777" w:rsidR="00431362" w:rsidRPr="002C0409" w:rsidRDefault="00431362" w:rsidP="00EA3AD0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07C3FC18" w14:textId="77777777" w:rsidR="0072651C" w:rsidRPr="00D6686C" w:rsidRDefault="0072651C" w:rsidP="0002364E">
            <w:pPr>
              <w:rPr>
                <w:rFonts w:cs="Arial"/>
                <w:sz w:val="22"/>
                <w:szCs w:val="22"/>
              </w:rPr>
            </w:pPr>
            <w:r w:rsidRPr="00D6686C">
              <w:rPr>
                <w:rFonts w:cs="Arial"/>
                <w:sz w:val="22"/>
                <w:szCs w:val="22"/>
              </w:rPr>
              <w:t> </w:t>
            </w:r>
          </w:p>
        </w:tc>
      </w:tr>
      <w:tr w:rsidR="00380683" w:rsidRPr="00D6686C" w14:paraId="7DD0A759" w14:textId="77777777" w:rsidTr="00380683">
        <w:tblPrEx>
          <w:tblLook w:val="0000" w:firstRow="0" w:lastRow="0" w:firstColumn="0" w:lastColumn="0" w:noHBand="0" w:noVBand="0"/>
        </w:tblPrEx>
        <w:trPr>
          <w:trHeight w:hRule="exact" w:val="80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26CDA383" w14:textId="77777777" w:rsidR="00380683" w:rsidRPr="00D6686C" w:rsidRDefault="00380683" w:rsidP="001E7423">
            <w:pPr>
              <w:rPr>
                <w:rFonts w:cs="Arial"/>
                <w:sz w:val="22"/>
                <w:szCs w:val="22"/>
              </w:rPr>
            </w:pPr>
            <w:r w:rsidRPr="00D6686C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3A06B188" w14:textId="77777777" w:rsidR="00380683" w:rsidRPr="00D6686C" w:rsidRDefault="00380683" w:rsidP="001E7423">
            <w:pPr>
              <w:ind w:left="-236"/>
              <w:rPr>
                <w:rFonts w:cs="Arial"/>
                <w:sz w:val="22"/>
                <w:szCs w:val="22"/>
              </w:rPr>
            </w:pPr>
            <w:r w:rsidRPr="00D6686C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2DD57930" w14:textId="77777777" w:rsidR="00380683" w:rsidRPr="00D6686C" w:rsidRDefault="00380683" w:rsidP="001E7423">
            <w:pPr>
              <w:rPr>
                <w:rFonts w:cs="Arial"/>
                <w:sz w:val="22"/>
                <w:szCs w:val="22"/>
              </w:rPr>
            </w:pPr>
            <w:r w:rsidRPr="00D6686C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7196E48D" w14:textId="77777777" w:rsidR="00380683" w:rsidRPr="00D6686C" w:rsidRDefault="00380683" w:rsidP="001E7423">
            <w:pPr>
              <w:rPr>
                <w:rFonts w:cs="Arial"/>
                <w:sz w:val="22"/>
                <w:szCs w:val="22"/>
              </w:rPr>
            </w:pPr>
            <w:r w:rsidRPr="00D6686C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44CAE551" w14:textId="77777777" w:rsidR="00380683" w:rsidRPr="00D6686C" w:rsidRDefault="00380683" w:rsidP="001E7423">
            <w:pPr>
              <w:rPr>
                <w:rFonts w:cs="Arial"/>
                <w:sz w:val="22"/>
                <w:szCs w:val="22"/>
              </w:rPr>
            </w:pPr>
            <w:r w:rsidRPr="00D6686C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36CC2413" w14:textId="77777777" w:rsidR="00380683" w:rsidRPr="00D6686C" w:rsidRDefault="00380683" w:rsidP="001E7423">
            <w:pPr>
              <w:rPr>
                <w:rFonts w:cs="Arial"/>
                <w:sz w:val="22"/>
                <w:szCs w:val="22"/>
              </w:rPr>
            </w:pPr>
            <w:r w:rsidRPr="00D6686C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5090C9F6" w14:textId="77777777" w:rsidR="00380683" w:rsidRPr="00D6686C" w:rsidRDefault="00380683" w:rsidP="001E7423">
            <w:pPr>
              <w:rPr>
                <w:rFonts w:cs="Arial"/>
                <w:sz w:val="22"/>
                <w:szCs w:val="22"/>
              </w:rPr>
            </w:pPr>
            <w:r w:rsidRPr="00D6686C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5DA0D322" w14:textId="77777777" w:rsidR="00380683" w:rsidRPr="00D6686C" w:rsidRDefault="00380683" w:rsidP="001E7423">
            <w:pPr>
              <w:rPr>
                <w:rFonts w:cs="Arial"/>
                <w:sz w:val="22"/>
                <w:szCs w:val="22"/>
              </w:rPr>
            </w:pPr>
            <w:r w:rsidRPr="00D6686C">
              <w:rPr>
                <w:rFonts w:cs="Arial"/>
                <w:sz w:val="22"/>
                <w:szCs w:val="22"/>
              </w:rPr>
              <w:t> </w:t>
            </w:r>
          </w:p>
        </w:tc>
      </w:tr>
      <w:tr w:rsidR="00380683" w:rsidRPr="00D6686C" w14:paraId="5A8612AC" w14:textId="77777777" w:rsidTr="00380683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48B10608" w14:textId="77777777" w:rsidR="00380683" w:rsidRPr="00D6686C" w:rsidRDefault="00380683" w:rsidP="001E7423">
            <w:pPr>
              <w:rPr>
                <w:rFonts w:cs="Arial"/>
                <w:sz w:val="22"/>
                <w:szCs w:val="22"/>
              </w:rPr>
            </w:pPr>
            <w:r w:rsidRPr="00D6686C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0255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tbl>
            <w:tblPr>
              <w:tblStyle w:val="Tabellenraster"/>
              <w:tblW w:w="11888" w:type="dxa"/>
              <w:tblLayout w:type="fixed"/>
              <w:tblLook w:val="04A0" w:firstRow="1" w:lastRow="0" w:firstColumn="1" w:lastColumn="0" w:noHBand="0" w:noVBand="1"/>
            </w:tblPr>
            <w:tblGrid>
              <w:gridCol w:w="6334"/>
              <w:gridCol w:w="5554"/>
            </w:tblGrid>
            <w:tr w:rsidR="00380683" w:rsidRPr="00D6686C" w14:paraId="0F1378E4" w14:textId="77777777" w:rsidTr="001E7423">
              <w:tc>
                <w:tcPr>
                  <w:tcW w:w="63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412EC2" w14:textId="77777777" w:rsidR="00380683" w:rsidRPr="00D6686C" w:rsidRDefault="00380683" w:rsidP="001E7423">
                  <w:pPr>
                    <w:tabs>
                      <w:tab w:val="left" w:pos="3998"/>
                      <w:tab w:val="left" w:pos="5103"/>
                      <w:tab w:val="left" w:pos="5670"/>
                    </w:tabs>
                    <w:rPr>
                      <w:rFonts w:cs="Arial"/>
                      <w:sz w:val="22"/>
                      <w:szCs w:val="22"/>
                    </w:rPr>
                  </w:pPr>
                  <w:r w:rsidRPr="00D6686C">
                    <w:rPr>
                      <w:rFonts w:cs="Arial"/>
                      <w:sz w:val="22"/>
                      <w:szCs w:val="22"/>
                    </w:rPr>
                    <w:t>Ort:</w:t>
                  </w:r>
                  <w:r w:rsidRPr="00D6686C">
                    <w:rPr>
                      <w:rFonts w:cs="Arial"/>
                      <w:sz w:val="22"/>
                      <w:szCs w:val="22"/>
                    </w:rPr>
                    <w:tab/>
                    <w:t>Datum:</w:t>
                  </w:r>
                </w:p>
                <w:p w14:paraId="41AB97C0" w14:textId="77777777" w:rsidR="00380683" w:rsidRPr="00D6686C" w:rsidRDefault="00380683" w:rsidP="001E7423">
                  <w:pPr>
                    <w:tabs>
                      <w:tab w:val="left" w:pos="3675"/>
                    </w:tabs>
                    <w:rPr>
                      <w:rFonts w:cs="Arial"/>
                      <w:sz w:val="22"/>
                      <w:szCs w:val="22"/>
                    </w:rPr>
                  </w:pPr>
                  <w:r w:rsidRPr="00D6686C">
                    <w:rPr>
                      <w:rFonts w:cs="Arial"/>
                      <w:sz w:val="22"/>
                      <w:szCs w:val="22"/>
                    </w:rPr>
                    <w:fldChar w:fldCharType="begin">
                      <w:ffData>
                        <w:name w:val="Textbox1"/>
                        <w:enabled/>
                        <w:calcOnExit w:val="0"/>
                        <w:textInput/>
                      </w:ffData>
                    </w:fldChar>
                  </w:r>
                  <w:r w:rsidRPr="00D6686C">
                    <w:rPr>
                      <w:rFonts w:cs="Arial"/>
                      <w:sz w:val="22"/>
                      <w:szCs w:val="22"/>
                    </w:rPr>
                    <w:instrText xml:space="preserve"> FORMTEXT </w:instrText>
                  </w:r>
                  <w:r w:rsidRPr="00D6686C">
                    <w:rPr>
                      <w:rFonts w:cs="Arial"/>
                      <w:sz w:val="22"/>
                      <w:szCs w:val="22"/>
                    </w:rPr>
                  </w:r>
                  <w:r w:rsidRPr="00D6686C">
                    <w:rPr>
                      <w:rFonts w:cs="Arial"/>
                      <w:sz w:val="22"/>
                      <w:szCs w:val="22"/>
                    </w:rPr>
                    <w:fldChar w:fldCharType="separate"/>
                  </w:r>
                  <w:r w:rsidRPr="00D6686C">
                    <w:rPr>
                      <w:rFonts w:cs="Arial"/>
                      <w:sz w:val="22"/>
                      <w:szCs w:val="22"/>
                    </w:rPr>
                    <w:t>     </w:t>
                  </w:r>
                  <w:r w:rsidRPr="00D6686C">
                    <w:rPr>
                      <w:rFonts w:cs="Arial"/>
                      <w:sz w:val="22"/>
                      <w:szCs w:val="22"/>
                    </w:rPr>
                    <w:fldChar w:fldCharType="end"/>
                  </w:r>
                  <w:r w:rsidRPr="00D6686C">
                    <w:rPr>
                      <w:rFonts w:cs="Arial"/>
                      <w:sz w:val="22"/>
                      <w:szCs w:val="22"/>
                    </w:rPr>
                    <w:tab/>
                    <w:t xml:space="preserve">     </w:t>
                  </w:r>
                  <w:r w:rsidRPr="00D6686C">
                    <w:rPr>
                      <w:rFonts w:cs="Arial"/>
                      <w:sz w:val="22"/>
                      <w:szCs w:val="22"/>
                    </w:rPr>
                    <w:fldChar w:fldCharType="begin">
                      <w:ffData>
                        <w:name w:val="Textbox1"/>
                        <w:enabled/>
                        <w:calcOnExit w:val="0"/>
                        <w:textInput/>
                      </w:ffData>
                    </w:fldChar>
                  </w:r>
                  <w:r w:rsidRPr="00D6686C">
                    <w:rPr>
                      <w:rFonts w:cs="Arial"/>
                      <w:sz w:val="22"/>
                      <w:szCs w:val="22"/>
                    </w:rPr>
                    <w:instrText xml:space="preserve"> FORMTEXT </w:instrText>
                  </w:r>
                  <w:r w:rsidRPr="00D6686C">
                    <w:rPr>
                      <w:rFonts w:cs="Arial"/>
                      <w:sz w:val="22"/>
                      <w:szCs w:val="22"/>
                    </w:rPr>
                  </w:r>
                  <w:r w:rsidRPr="00D6686C">
                    <w:rPr>
                      <w:rFonts w:cs="Arial"/>
                      <w:sz w:val="22"/>
                      <w:szCs w:val="22"/>
                    </w:rPr>
                    <w:fldChar w:fldCharType="separate"/>
                  </w:r>
                  <w:r w:rsidRPr="00D6686C">
                    <w:rPr>
                      <w:rFonts w:cs="Arial"/>
                      <w:sz w:val="22"/>
                      <w:szCs w:val="22"/>
                    </w:rPr>
                    <w:t>     </w:t>
                  </w:r>
                  <w:r w:rsidRPr="00D6686C">
                    <w:rPr>
                      <w:rFonts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55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E98154" w14:textId="77777777" w:rsidR="00380683" w:rsidRPr="00D6686C" w:rsidRDefault="00380683" w:rsidP="001E7423">
                  <w:pPr>
                    <w:tabs>
                      <w:tab w:val="left" w:pos="567"/>
                      <w:tab w:val="left" w:pos="5103"/>
                      <w:tab w:val="left" w:pos="5670"/>
                    </w:tabs>
                    <w:rPr>
                      <w:rFonts w:cs="Arial"/>
                      <w:sz w:val="22"/>
                      <w:szCs w:val="22"/>
                    </w:rPr>
                  </w:pPr>
                  <w:r w:rsidRPr="00D6686C">
                    <w:rPr>
                      <w:rFonts w:cs="Arial"/>
                      <w:sz w:val="22"/>
                      <w:szCs w:val="22"/>
                    </w:rPr>
                    <w:t>Unterschrift Verantwortlicher:</w:t>
                  </w:r>
                </w:p>
              </w:tc>
            </w:tr>
            <w:tr w:rsidR="00380683" w:rsidRPr="00D6686C" w14:paraId="2FCBCACD" w14:textId="77777777" w:rsidTr="001E7423">
              <w:tc>
                <w:tcPr>
                  <w:tcW w:w="1188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79118297" w14:textId="77777777" w:rsidR="00380683" w:rsidRPr="000129F2" w:rsidRDefault="00380683" w:rsidP="001E7423">
                  <w:pPr>
                    <w:tabs>
                      <w:tab w:val="left" w:pos="567"/>
                      <w:tab w:val="left" w:pos="5103"/>
                      <w:tab w:val="left" w:pos="5670"/>
                    </w:tabs>
                    <w:rPr>
                      <w:rFonts w:cs="Arial"/>
                      <w:sz w:val="16"/>
                      <w:szCs w:val="16"/>
                    </w:rPr>
                  </w:pPr>
                  <w:r w:rsidRPr="00860C0E">
                    <w:rPr>
                      <w:rFonts w:ascii="Arial Narrow" w:hAnsi="Arial Narrow" w:cs="Arial"/>
                      <w:sz w:val="16"/>
                      <w:szCs w:val="16"/>
                    </w:rPr>
                    <w:t>Es wird bestätigt, dass die Inhalte dieser Betriebsanweisung mit den betrieblichen Verhältnissen und Erkenntnissen der Gefährdungsbeurteilung übereinstimmen.</w:t>
                  </w:r>
                </w:p>
              </w:tc>
            </w:tr>
          </w:tbl>
          <w:p w14:paraId="382FDC56" w14:textId="77777777" w:rsidR="00380683" w:rsidRPr="00D6686C" w:rsidRDefault="00380683" w:rsidP="001E7423">
            <w:pPr>
              <w:autoSpaceDE w:val="0"/>
              <w:autoSpaceDN w:val="0"/>
              <w:adjustRightInd w:val="0"/>
              <w:ind w:left="-143" w:hanging="142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1F249C1F" w14:textId="77777777" w:rsidR="00380683" w:rsidRPr="00D6686C" w:rsidRDefault="00380683" w:rsidP="001E7423">
            <w:pPr>
              <w:rPr>
                <w:rFonts w:cs="Arial"/>
                <w:sz w:val="22"/>
                <w:szCs w:val="22"/>
              </w:rPr>
            </w:pPr>
            <w:r w:rsidRPr="00D6686C">
              <w:rPr>
                <w:rFonts w:cs="Arial"/>
                <w:sz w:val="22"/>
                <w:szCs w:val="22"/>
              </w:rPr>
              <w:t> </w:t>
            </w:r>
          </w:p>
        </w:tc>
      </w:tr>
      <w:tr w:rsidR="00380683" w:rsidRPr="00D6686C" w14:paraId="62DD94F5" w14:textId="77777777" w:rsidTr="00380683">
        <w:tblPrEx>
          <w:tblLook w:val="0000" w:firstRow="0" w:lastRow="0" w:firstColumn="0" w:lastColumn="0" w:noHBand="0" w:noVBand="0"/>
        </w:tblPrEx>
        <w:trPr>
          <w:trHeight w:hRule="exact" w:val="142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64874047" w14:textId="77777777" w:rsidR="00380683" w:rsidRPr="00D6686C" w:rsidRDefault="00380683" w:rsidP="001E7423">
            <w:pPr>
              <w:rPr>
                <w:rFonts w:cs="Arial"/>
                <w:sz w:val="22"/>
                <w:szCs w:val="22"/>
              </w:rPr>
            </w:pPr>
            <w:r w:rsidRPr="00D6686C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33B9BDEF" w14:textId="77777777" w:rsidR="00380683" w:rsidRPr="00D6686C" w:rsidRDefault="00380683" w:rsidP="001E7423">
            <w:pPr>
              <w:ind w:left="-236"/>
              <w:rPr>
                <w:rFonts w:cs="Arial"/>
                <w:sz w:val="22"/>
                <w:szCs w:val="22"/>
              </w:rPr>
            </w:pPr>
            <w:r w:rsidRPr="00D6686C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77B84101" w14:textId="77777777" w:rsidR="00380683" w:rsidRPr="00D6686C" w:rsidRDefault="00380683" w:rsidP="001E7423">
            <w:pPr>
              <w:rPr>
                <w:rFonts w:cs="Arial"/>
                <w:sz w:val="22"/>
                <w:szCs w:val="22"/>
              </w:rPr>
            </w:pPr>
            <w:r w:rsidRPr="00D6686C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72A2B2A1" w14:textId="77777777" w:rsidR="00380683" w:rsidRPr="00D6686C" w:rsidRDefault="00380683" w:rsidP="001E7423">
            <w:pPr>
              <w:rPr>
                <w:rFonts w:cs="Arial"/>
                <w:sz w:val="22"/>
                <w:szCs w:val="22"/>
              </w:rPr>
            </w:pPr>
            <w:r w:rsidRPr="00D6686C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66ABC0A6" w14:textId="77777777" w:rsidR="00380683" w:rsidRPr="00D6686C" w:rsidRDefault="00380683" w:rsidP="001E7423">
            <w:pPr>
              <w:rPr>
                <w:rFonts w:cs="Arial"/>
                <w:sz w:val="22"/>
                <w:szCs w:val="22"/>
              </w:rPr>
            </w:pPr>
            <w:r w:rsidRPr="00D6686C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660A8B60" w14:textId="77777777" w:rsidR="00380683" w:rsidRPr="00D6686C" w:rsidRDefault="00380683" w:rsidP="001E7423">
            <w:pPr>
              <w:rPr>
                <w:rFonts w:cs="Arial"/>
                <w:sz w:val="22"/>
                <w:szCs w:val="22"/>
              </w:rPr>
            </w:pPr>
            <w:r w:rsidRPr="00D6686C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3D91D15E" w14:textId="77777777" w:rsidR="00380683" w:rsidRPr="00D6686C" w:rsidRDefault="00380683" w:rsidP="001E7423">
            <w:pPr>
              <w:rPr>
                <w:rFonts w:cs="Arial"/>
                <w:sz w:val="22"/>
                <w:szCs w:val="22"/>
              </w:rPr>
            </w:pPr>
            <w:r w:rsidRPr="00D6686C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1E19E7C8" w14:textId="77777777" w:rsidR="00380683" w:rsidRPr="00D6686C" w:rsidRDefault="00380683" w:rsidP="001E7423">
            <w:pPr>
              <w:rPr>
                <w:rFonts w:cs="Arial"/>
                <w:sz w:val="22"/>
                <w:szCs w:val="22"/>
              </w:rPr>
            </w:pPr>
            <w:r w:rsidRPr="00D6686C">
              <w:rPr>
                <w:rFonts w:cs="Arial"/>
                <w:sz w:val="22"/>
                <w:szCs w:val="22"/>
              </w:rPr>
              <w:t> </w:t>
            </w:r>
          </w:p>
        </w:tc>
      </w:tr>
    </w:tbl>
    <w:p w14:paraId="69A868C6" w14:textId="77777777" w:rsidR="00C17987" w:rsidRPr="00D6686C" w:rsidRDefault="00C17987" w:rsidP="00860C0E">
      <w:pPr>
        <w:tabs>
          <w:tab w:val="left" w:pos="1701"/>
        </w:tabs>
        <w:autoSpaceDE w:val="0"/>
        <w:autoSpaceDN w:val="0"/>
        <w:adjustRightInd w:val="0"/>
        <w:jc w:val="center"/>
        <w:rPr>
          <w:rFonts w:cs="Arial"/>
          <w:sz w:val="12"/>
          <w:szCs w:val="12"/>
        </w:rPr>
      </w:pPr>
    </w:p>
    <w:sectPr w:rsidR="00C17987" w:rsidRPr="00D6686C" w:rsidSect="00057C87">
      <w:footerReference w:type="even" r:id="rId14"/>
      <w:footerReference w:type="default" r:id="rId15"/>
      <w:pgSz w:w="11906" w:h="16838" w:code="9"/>
      <w:pgMar w:top="567" w:right="567" w:bottom="284" w:left="56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228330" w14:textId="77777777" w:rsidR="001302FB" w:rsidRDefault="001302FB">
      <w:r>
        <w:separator/>
      </w:r>
    </w:p>
  </w:endnote>
  <w:endnote w:type="continuationSeparator" w:id="0">
    <w:p w14:paraId="5B1191AE" w14:textId="77777777" w:rsidR="001302FB" w:rsidRDefault="00130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27772B" w14:textId="77777777" w:rsidR="008A6ACC" w:rsidRDefault="008A6ACC" w:rsidP="00060BA1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70139EBC" w14:textId="77777777" w:rsidR="008A6ACC" w:rsidRDefault="008A6ACC" w:rsidP="00F51F72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762"/>
    </w:tblGrid>
    <w:tr w:rsidR="00860C0E" w14:paraId="4F784D58" w14:textId="77777777" w:rsidTr="00860C0E">
      <w:tc>
        <w:tcPr>
          <w:tcW w:w="10762" w:type="dxa"/>
        </w:tcPr>
        <w:p w14:paraId="7096423F" w14:textId="4FF6734D" w:rsidR="00860C0E" w:rsidRDefault="00860C0E" w:rsidP="00860C0E">
          <w:pPr>
            <w:pStyle w:val="Fuzeile"/>
            <w:ind w:right="360"/>
            <w:jc w:val="center"/>
          </w:pPr>
          <w:r>
            <w:rPr>
              <w:rFonts w:cs="Arial"/>
              <w:sz w:val="12"/>
              <w:szCs w:val="12"/>
            </w:rPr>
            <w:t xml:space="preserve">Informationen beispielhaft zusammengestellt von der Sozialversicherung für Landwirtschaft, Forsten und Gartenbau (SVLFG) Stand 08/2024  </w:t>
          </w:r>
          <w:r>
            <w:rPr>
              <w:rFonts w:cs="Arial"/>
              <w:noProof/>
              <w:sz w:val="12"/>
              <w:szCs w:val="12"/>
            </w:rPr>
            <w:drawing>
              <wp:inline distT="0" distB="0" distL="0" distR="0" wp14:anchorId="4A44A077" wp14:editId="45CCCA0D">
                <wp:extent cx="81915" cy="81915"/>
                <wp:effectExtent l="0" t="0" r="0" b="0"/>
                <wp:docPr id="9" name="Grafik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" cy="81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cs="Arial"/>
              <w:sz w:val="12"/>
              <w:szCs w:val="12"/>
            </w:rPr>
            <w:tab/>
          </w:r>
          <w:sdt>
            <w:sdtPr>
              <w:id w:val="807585201"/>
              <w:docPartObj>
                <w:docPartGallery w:val="Page Numbers (Top of Page)"/>
                <w:docPartUnique/>
              </w:docPartObj>
            </w:sdtPr>
            <w:sdtEndPr/>
            <w:sdtContent>
              <w:r>
                <w:rPr>
                  <w:rFonts w:cs="Arial"/>
                  <w:b/>
                  <w:sz w:val="12"/>
                  <w:szCs w:val="12"/>
                </w:rPr>
                <w:t xml:space="preserve">Seite </w:t>
              </w:r>
              <w:r>
                <w:rPr>
                  <w:rFonts w:cs="Arial"/>
                  <w:b/>
                  <w:bCs/>
                  <w:sz w:val="12"/>
                  <w:szCs w:val="12"/>
                </w:rPr>
                <w:fldChar w:fldCharType="begin"/>
              </w:r>
              <w:r>
                <w:rPr>
                  <w:rFonts w:cs="Arial"/>
                  <w:b/>
                  <w:bCs/>
                  <w:sz w:val="12"/>
                  <w:szCs w:val="12"/>
                </w:rPr>
                <w:instrText>PAGE</w:instrText>
              </w:r>
              <w:r>
                <w:rPr>
                  <w:rFonts w:cs="Arial"/>
                  <w:b/>
                  <w:bCs/>
                  <w:sz w:val="12"/>
                  <w:szCs w:val="12"/>
                </w:rPr>
                <w:fldChar w:fldCharType="separate"/>
              </w:r>
              <w:r w:rsidR="00B96C85">
                <w:rPr>
                  <w:rFonts w:cs="Arial"/>
                  <w:b/>
                  <w:bCs/>
                  <w:noProof/>
                  <w:sz w:val="12"/>
                  <w:szCs w:val="12"/>
                </w:rPr>
                <w:t>1</w:t>
              </w:r>
              <w:r>
                <w:rPr>
                  <w:rFonts w:cs="Arial"/>
                  <w:b/>
                  <w:bCs/>
                  <w:sz w:val="12"/>
                  <w:szCs w:val="12"/>
                </w:rPr>
                <w:fldChar w:fldCharType="end"/>
              </w:r>
              <w:r>
                <w:rPr>
                  <w:rFonts w:cs="Arial"/>
                  <w:b/>
                  <w:sz w:val="12"/>
                  <w:szCs w:val="12"/>
                </w:rPr>
                <w:t xml:space="preserve"> von </w:t>
              </w:r>
              <w:r>
                <w:rPr>
                  <w:rFonts w:cs="Arial"/>
                  <w:b/>
                  <w:bCs/>
                  <w:sz w:val="12"/>
                  <w:szCs w:val="12"/>
                </w:rPr>
                <w:fldChar w:fldCharType="begin"/>
              </w:r>
              <w:r>
                <w:rPr>
                  <w:rFonts w:cs="Arial"/>
                  <w:b/>
                  <w:bCs/>
                  <w:sz w:val="12"/>
                  <w:szCs w:val="12"/>
                </w:rPr>
                <w:instrText>NUMPAGES</w:instrText>
              </w:r>
              <w:r>
                <w:rPr>
                  <w:rFonts w:cs="Arial"/>
                  <w:b/>
                  <w:bCs/>
                  <w:sz w:val="12"/>
                  <w:szCs w:val="12"/>
                </w:rPr>
                <w:fldChar w:fldCharType="separate"/>
              </w:r>
              <w:r w:rsidR="00B96C85">
                <w:rPr>
                  <w:rFonts w:cs="Arial"/>
                  <w:b/>
                  <w:bCs/>
                  <w:noProof/>
                  <w:sz w:val="12"/>
                  <w:szCs w:val="12"/>
                </w:rPr>
                <w:t>2</w:t>
              </w:r>
              <w:r>
                <w:rPr>
                  <w:rFonts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553BF685" w14:textId="77777777" w:rsidR="008A6ACC" w:rsidRPr="00860C0E" w:rsidRDefault="008A6ACC" w:rsidP="00F51F72">
    <w:pPr>
      <w:pStyle w:val="Fuzeile"/>
      <w:ind w:right="360"/>
      <w:jc w:val="center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64FA92" w14:textId="77777777" w:rsidR="001302FB" w:rsidRDefault="001302FB">
      <w:r>
        <w:separator/>
      </w:r>
    </w:p>
  </w:footnote>
  <w:footnote w:type="continuationSeparator" w:id="0">
    <w:p w14:paraId="4236E5ED" w14:textId="77777777" w:rsidR="001302FB" w:rsidRDefault="001302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44FD5"/>
    <w:multiLevelType w:val="hybridMultilevel"/>
    <w:tmpl w:val="CA88601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57E1D"/>
    <w:multiLevelType w:val="hybridMultilevel"/>
    <w:tmpl w:val="0316AF5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077B0"/>
    <w:multiLevelType w:val="hybridMultilevel"/>
    <w:tmpl w:val="F2B4A9D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35690"/>
    <w:multiLevelType w:val="hybridMultilevel"/>
    <w:tmpl w:val="45B0BF62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4" w15:restartNumberingAfterBreak="0">
    <w:nsid w:val="33627155"/>
    <w:multiLevelType w:val="hybridMultilevel"/>
    <w:tmpl w:val="1268A53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93534E"/>
    <w:multiLevelType w:val="hybridMultilevel"/>
    <w:tmpl w:val="52223400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6" w15:restartNumberingAfterBreak="0">
    <w:nsid w:val="44815C19"/>
    <w:multiLevelType w:val="hybridMultilevel"/>
    <w:tmpl w:val="029C60E2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7" w15:restartNumberingAfterBreak="0">
    <w:nsid w:val="5FFC1480"/>
    <w:multiLevelType w:val="hybridMultilevel"/>
    <w:tmpl w:val="41C8EC2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A8D6F70"/>
    <w:multiLevelType w:val="hybridMultilevel"/>
    <w:tmpl w:val="B6BCFA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C218D9"/>
    <w:multiLevelType w:val="hybridMultilevel"/>
    <w:tmpl w:val="93B8A83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EC1A6C"/>
    <w:multiLevelType w:val="hybridMultilevel"/>
    <w:tmpl w:val="A81817B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0A53B4"/>
    <w:multiLevelType w:val="hybridMultilevel"/>
    <w:tmpl w:val="D14C021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6"/>
  </w:num>
  <w:num w:numId="5">
    <w:abstractNumId w:val="10"/>
  </w:num>
  <w:num w:numId="6">
    <w:abstractNumId w:val="4"/>
  </w:num>
  <w:num w:numId="7">
    <w:abstractNumId w:val="2"/>
  </w:num>
  <w:num w:numId="8">
    <w:abstractNumId w:val="11"/>
  </w:num>
  <w:num w:numId="9">
    <w:abstractNumId w:val="5"/>
  </w:num>
  <w:num w:numId="10">
    <w:abstractNumId w:val="1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57"/>
  <w:drawingGridVerticalSpacing w:val="57"/>
  <w:doNotUseMarginsForDrawingGridOrigin/>
  <w:drawingGridVerticalOrigin w:val="198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B60"/>
    <w:rsid w:val="00000D9F"/>
    <w:rsid w:val="00005E72"/>
    <w:rsid w:val="000129F2"/>
    <w:rsid w:val="0002364E"/>
    <w:rsid w:val="00036B57"/>
    <w:rsid w:val="00041032"/>
    <w:rsid w:val="00050947"/>
    <w:rsid w:val="00057C87"/>
    <w:rsid w:val="00060BA1"/>
    <w:rsid w:val="00067A91"/>
    <w:rsid w:val="00085AA9"/>
    <w:rsid w:val="000A4E41"/>
    <w:rsid w:val="000A6031"/>
    <w:rsid w:val="000B1164"/>
    <w:rsid w:val="000C52F4"/>
    <w:rsid w:val="000D47C5"/>
    <w:rsid w:val="000E2DE5"/>
    <w:rsid w:val="001302FB"/>
    <w:rsid w:val="0014741C"/>
    <w:rsid w:val="001D1990"/>
    <w:rsid w:val="001E2709"/>
    <w:rsid w:val="0020252B"/>
    <w:rsid w:val="00213F21"/>
    <w:rsid w:val="002770AC"/>
    <w:rsid w:val="00285F7C"/>
    <w:rsid w:val="002C0409"/>
    <w:rsid w:val="003071EA"/>
    <w:rsid w:val="003140B3"/>
    <w:rsid w:val="00322AED"/>
    <w:rsid w:val="0034126A"/>
    <w:rsid w:val="00380683"/>
    <w:rsid w:val="0038264D"/>
    <w:rsid w:val="00384857"/>
    <w:rsid w:val="00384E24"/>
    <w:rsid w:val="003875DD"/>
    <w:rsid w:val="003B5586"/>
    <w:rsid w:val="003D701F"/>
    <w:rsid w:val="003E06FC"/>
    <w:rsid w:val="003E55DB"/>
    <w:rsid w:val="004003D3"/>
    <w:rsid w:val="00410BAB"/>
    <w:rsid w:val="00412DAE"/>
    <w:rsid w:val="00425BF8"/>
    <w:rsid w:val="00431362"/>
    <w:rsid w:val="004314E2"/>
    <w:rsid w:val="00434A4A"/>
    <w:rsid w:val="004407FF"/>
    <w:rsid w:val="004412B1"/>
    <w:rsid w:val="0045241F"/>
    <w:rsid w:val="00452D14"/>
    <w:rsid w:val="00461394"/>
    <w:rsid w:val="00475143"/>
    <w:rsid w:val="00480345"/>
    <w:rsid w:val="0049794A"/>
    <w:rsid w:val="004F18D0"/>
    <w:rsid w:val="0050295F"/>
    <w:rsid w:val="00561F81"/>
    <w:rsid w:val="00580FDA"/>
    <w:rsid w:val="00586B30"/>
    <w:rsid w:val="005D42F2"/>
    <w:rsid w:val="005E63D2"/>
    <w:rsid w:val="005F3AEB"/>
    <w:rsid w:val="00617F61"/>
    <w:rsid w:val="00622531"/>
    <w:rsid w:val="00632531"/>
    <w:rsid w:val="0064376A"/>
    <w:rsid w:val="0064588E"/>
    <w:rsid w:val="00654ABB"/>
    <w:rsid w:val="006A1BFC"/>
    <w:rsid w:val="006A1F4F"/>
    <w:rsid w:val="006B702D"/>
    <w:rsid w:val="006C10CC"/>
    <w:rsid w:val="006D69E4"/>
    <w:rsid w:val="007169E1"/>
    <w:rsid w:val="00716E93"/>
    <w:rsid w:val="0072651C"/>
    <w:rsid w:val="00776827"/>
    <w:rsid w:val="007A663C"/>
    <w:rsid w:val="007B29F8"/>
    <w:rsid w:val="0080430E"/>
    <w:rsid w:val="0082731B"/>
    <w:rsid w:val="0084197F"/>
    <w:rsid w:val="00860C0E"/>
    <w:rsid w:val="00870A59"/>
    <w:rsid w:val="008A6ACC"/>
    <w:rsid w:val="008D6900"/>
    <w:rsid w:val="008E2BB3"/>
    <w:rsid w:val="0092403E"/>
    <w:rsid w:val="009A5B2D"/>
    <w:rsid w:val="009A78D1"/>
    <w:rsid w:val="009B674F"/>
    <w:rsid w:val="009B7930"/>
    <w:rsid w:val="009C4638"/>
    <w:rsid w:val="00A22881"/>
    <w:rsid w:val="00A374D5"/>
    <w:rsid w:val="00A62CD7"/>
    <w:rsid w:val="00A81AF6"/>
    <w:rsid w:val="00A93AA3"/>
    <w:rsid w:val="00A93CCB"/>
    <w:rsid w:val="00AA736C"/>
    <w:rsid w:val="00AB073A"/>
    <w:rsid w:val="00AE41B1"/>
    <w:rsid w:val="00AE6068"/>
    <w:rsid w:val="00AF3821"/>
    <w:rsid w:val="00B06E6F"/>
    <w:rsid w:val="00B23EA7"/>
    <w:rsid w:val="00B32A0E"/>
    <w:rsid w:val="00B47D5E"/>
    <w:rsid w:val="00B849B5"/>
    <w:rsid w:val="00B96C85"/>
    <w:rsid w:val="00BA0811"/>
    <w:rsid w:val="00BF1D7F"/>
    <w:rsid w:val="00BF4EA3"/>
    <w:rsid w:val="00BF5F66"/>
    <w:rsid w:val="00C17987"/>
    <w:rsid w:val="00C17A88"/>
    <w:rsid w:val="00C3168B"/>
    <w:rsid w:val="00C31BDD"/>
    <w:rsid w:val="00C33065"/>
    <w:rsid w:val="00C33E82"/>
    <w:rsid w:val="00C70C23"/>
    <w:rsid w:val="00C82FE1"/>
    <w:rsid w:val="00CA5E3B"/>
    <w:rsid w:val="00CD3B91"/>
    <w:rsid w:val="00CD3F08"/>
    <w:rsid w:val="00CE4E26"/>
    <w:rsid w:val="00CF1B98"/>
    <w:rsid w:val="00D00D3F"/>
    <w:rsid w:val="00D11F7B"/>
    <w:rsid w:val="00D549D8"/>
    <w:rsid w:val="00D6686C"/>
    <w:rsid w:val="00D77095"/>
    <w:rsid w:val="00DA352F"/>
    <w:rsid w:val="00DB2A08"/>
    <w:rsid w:val="00DB4519"/>
    <w:rsid w:val="00DC02A6"/>
    <w:rsid w:val="00DC6539"/>
    <w:rsid w:val="00DF7B60"/>
    <w:rsid w:val="00E0220B"/>
    <w:rsid w:val="00E11C08"/>
    <w:rsid w:val="00E32272"/>
    <w:rsid w:val="00E45565"/>
    <w:rsid w:val="00E54492"/>
    <w:rsid w:val="00E73844"/>
    <w:rsid w:val="00E845BE"/>
    <w:rsid w:val="00E8701F"/>
    <w:rsid w:val="00E91820"/>
    <w:rsid w:val="00E967FA"/>
    <w:rsid w:val="00EA3AD0"/>
    <w:rsid w:val="00EA4687"/>
    <w:rsid w:val="00EB3443"/>
    <w:rsid w:val="00EB3831"/>
    <w:rsid w:val="00F51F72"/>
    <w:rsid w:val="00F5286E"/>
    <w:rsid w:val="00F578ED"/>
    <w:rsid w:val="00F870BD"/>
    <w:rsid w:val="00FC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483B555"/>
  <w15:chartTrackingRefBased/>
  <w15:docId w15:val="{71C56E06-CE5C-424B-B6C6-116FF3625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F7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eichnung">
    <w:name w:val="Zeichnung"/>
    <w:basedOn w:val="Standard"/>
    <w:rsid w:val="006A1F4F"/>
    <w:pPr>
      <w:spacing w:before="48" w:after="48"/>
      <w:jc w:val="center"/>
    </w:pPr>
    <w:rPr>
      <w:sz w:val="16"/>
    </w:rPr>
  </w:style>
  <w:style w:type="paragraph" w:styleId="Kopfzeile">
    <w:name w:val="header"/>
    <w:basedOn w:val="Standard"/>
    <w:rsid w:val="00F51F7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F51F72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F51F72"/>
  </w:style>
  <w:style w:type="character" w:customStyle="1" w:styleId="FuzeileZchn">
    <w:name w:val="Fußzeile Zchn"/>
    <w:basedOn w:val="Absatz-Standardschriftart"/>
    <w:link w:val="Fuzeile"/>
    <w:uiPriority w:val="99"/>
    <w:rsid w:val="00860C0E"/>
    <w:rPr>
      <w:rFonts w:ascii="Arial" w:hAnsi="Arial"/>
      <w:sz w:val="24"/>
    </w:rPr>
  </w:style>
  <w:style w:type="character" w:styleId="Kommentarzeichen">
    <w:name w:val="annotation reference"/>
    <w:basedOn w:val="Absatz-Standardschriftart"/>
    <w:rsid w:val="00E73844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73844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E73844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E7384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73844"/>
    <w:rPr>
      <w:rFonts w:ascii="Arial" w:hAnsi="Arial"/>
      <w:b/>
      <w:bCs/>
    </w:rPr>
  </w:style>
  <w:style w:type="paragraph" w:styleId="Sprechblasentext">
    <w:name w:val="Balloon Text"/>
    <w:basedOn w:val="Standard"/>
    <w:link w:val="SprechblasentextZchn"/>
    <w:rsid w:val="00E7384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E738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Platanenstaub</vt:lpstr>
    </vt:vector>
  </TitlesOfParts>
  <Manager/>
  <Company>SVLFG</Company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Platanenstaub</dc:title>
  <dc:subject>Betriebsanweisung Biogene Stoffe </dc:subject>
  <dc:creator>SVLFG</dc:creator>
  <cp:keywords/>
  <dc:description/>
  <cp:revision>8</cp:revision>
  <cp:lastPrinted>2012-08-15T09:54:00Z</cp:lastPrinted>
  <dcterms:created xsi:type="dcterms:W3CDTF">2024-08-08T06:42:00Z</dcterms:created>
  <dcterms:modified xsi:type="dcterms:W3CDTF">2024-08-12T06:47:00Z</dcterms:modified>
</cp:coreProperties>
</file>