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56121872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55B2F50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632C7A8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5226FB1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5523B636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DF668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65CF8937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F40BDA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1B8B39E" w14:textId="77777777" w:rsidR="00D11AAF" w:rsidRPr="00E75047" w:rsidRDefault="00DF11D1" w:rsidP="00BA1DD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Radlader</w:t>
            </w:r>
            <w:r w:rsidR="00B018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11AAF" w:rsidRPr="00D11AAF" w14:paraId="42ACCC9E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3099BDA" w14:textId="77777777" w:rsidR="00D11AAF" w:rsidRPr="00C576E1" w:rsidRDefault="00D11AAF" w:rsidP="0047700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477005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141756C9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A329BBE" w14:textId="77777777" w:rsidR="00BA1DDB" w:rsidRPr="00BA1DDB" w:rsidRDefault="00BA1DDB" w:rsidP="00BA1DDB">
            <w:pPr>
              <w:rPr>
                <w:rFonts w:ascii="Arial" w:hAnsi="Arial" w:cs="Arial"/>
                <w:sz w:val="10"/>
                <w:szCs w:val="10"/>
              </w:rPr>
            </w:pPr>
          </w:p>
          <w:p w14:paraId="028DB9C5" w14:textId="41DE5BC5" w:rsidR="00BA1DDB" w:rsidRP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>Umsturz durch</w:t>
            </w:r>
            <w:r w:rsidR="00C925BC">
              <w:rPr>
                <w:rFonts w:ascii="Arial" w:hAnsi="Arial" w:cs="Arial"/>
              </w:rPr>
              <w:t xml:space="preserve"> nicht standsicheren Untergrund</w:t>
            </w:r>
          </w:p>
          <w:p w14:paraId="121C63DB" w14:textId="77777777" w:rsidR="00BA1DDB" w:rsidRP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>Unfallgefahr durch Abrutschen bei</w:t>
            </w:r>
            <w:r w:rsidR="00C925BC">
              <w:rPr>
                <w:rFonts w:ascii="Arial" w:hAnsi="Arial" w:cs="Arial"/>
              </w:rPr>
              <w:t>m Auf-/Absteigen und Abspringen</w:t>
            </w:r>
          </w:p>
          <w:p w14:paraId="662F7F42" w14:textId="77777777" w:rsidR="00BA1DDB" w:rsidRP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>Quetschgefahr</w:t>
            </w:r>
            <w:r w:rsidR="00C925BC">
              <w:rPr>
                <w:rFonts w:ascii="Arial" w:hAnsi="Arial" w:cs="Arial"/>
              </w:rPr>
              <w:t xml:space="preserve"> an hydraulisch bewegten Teilen</w:t>
            </w:r>
          </w:p>
          <w:p w14:paraId="4731E862" w14:textId="77777777" w:rsidR="00BA1DDB" w:rsidRP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 xml:space="preserve">Verletzungen durch </w:t>
            </w:r>
            <w:r w:rsidR="00C925BC">
              <w:rPr>
                <w:rFonts w:ascii="Arial" w:hAnsi="Arial" w:cs="Arial"/>
              </w:rPr>
              <w:t>Aufenthalt im Gefahrenbereich</w:t>
            </w:r>
          </w:p>
          <w:p w14:paraId="60ACD689" w14:textId="77777777" w:rsidR="00BA1DDB" w:rsidRPr="00BA1DDB" w:rsidRDefault="00C925BC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Lärm und Ganzkörpervibrationen</w:t>
            </w:r>
          </w:p>
          <w:p w14:paraId="61AF24ED" w14:textId="17B509F8" w:rsidR="00BA1DDB" w:rsidRPr="00BA1DDB" w:rsidRDefault="00C925BC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d</w:t>
            </w:r>
            <w:r w:rsidR="00BA1DDB" w:rsidRPr="00BA1DDB">
              <w:rPr>
                <w:rFonts w:ascii="Arial" w:hAnsi="Arial" w:cs="Arial"/>
              </w:rPr>
              <w:t>efekte</w:t>
            </w:r>
            <w:r>
              <w:rPr>
                <w:rFonts w:ascii="Arial" w:hAnsi="Arial" w:cs="Arial"/>
              </w:rPr>
              <w:t>n</w:t>
            </w:r>
            <w:r w:rsidR="00BA1DDB" w:rsidRPr="00BA1DDB">
              <w:rPr>
                <w:rFonts w:ascii="Arial" w:hAnsi="Arial" w:cs="Arial"/>
              </w:rPr>
              <w:t xml:space="preserve"> Hydraulikschläuche</w:t>
            </w:r>
            <w:r>
              <w:rPr>
                <w:rFonts w:ascii="Arial" w:hAnsi="Arial" w:cs="Arial"/>
              </w:rPr>
              <w:t>n:</w:t>
            </w:r>
            <w:r w:rsidR="00BA1DDB" w:rsidRPr="00BA1DDB">
              <w:rPr>
                <w:rFonts w:ascii="Arial" w:hAnsi="Arial" w:cs="Arial"/>
              </w:rPr>
              <w:t xml:space="preserve"> Austritt vo</w:t>
            </w:r>
            <w:r>
              <w:rPr>
                <w:rFonts w:ascii="Arial" w:hAnsi="Arial" w:cs="Arial"/>
              </w:rPr>
              <w:t>n Hydrauliköl unter hohem Druck</w:t>
            </w:r>
          </w:p>
          <w:p w14:paraId="17288C2A" w14:textId="77777777" w:rsidR="00BA1DDB" w:rsidRP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>Stromübertritt bei Ko</w:t>
            </w:r>
            <w:r w:rsidR="00C925BC">
              <w:rPr>
                <w:rFonts w:ascii="Arial" w:hAnsi="Arial" w:cs="Arial"/>
              </w:rPr>
              <w:t>ntakt mit stromführenden Teilen</w:t>
            </w:r>
          </w:p>
          <w:p w14:paraId="0995E899" w14:textId="77777777" w:rsidR="00B245E3" w:rsidRPr="00BA1DDB" w:rsidRDefault="00B245E3" w:rsidP="00BA1DD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708F80B" w14:textId="77777777" w:rsidR="00B04D26" w:rsidRDefault="00B04D26" w:rsidP="00F55FE2">
            <w:pPr>
              <w:rPr>
                <w:rFonts w:ascii="Arial" w:hAnsi="Arial" w:cs="Arial"/>
              </w:rPr>
            </w:pPr>
          </w:p>
          <w:p w14:paraId="0E209C42" w14:textId="3BA4B1A6" w:rsidR="00F55FE2" w:rsidRPr="00D11AAF" w:rsidRDefault="00EC7C78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22ABEFD5" wp14:editId="7CAF92C7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3876344</wp:posOffset>
                  </wp:positionV>
                  <wp:extent cx="503555" cy="503555"/>
                  <wp:effectExtent l="0" t="0" r="0" b="0"/>
                  <wp:wrapNone/>
                  <wp:docPr id="7" name="Grafik 7" descr="M020: Rückhaltesystem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20: Rückhaltesystem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0A05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5C6F8FF7" wp14:editId="2402586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2671776</wp:posOffset>
                  </wp:positionV>
                  <wp:extent cx="503555" cy="503555"/>
                  <wp:effectExtent l="0" t="0" r="0" b="0"/>
                  <wp:wrapNone/>
                  <wp:docPr id="5" name="Grafik 5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0A05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03860ABC" wp14:editId="38400426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3262326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0/0c/ISO_7010_M014.svg/800px-ISO_7010_M01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c/ISO_7010_M014.svg/800px-ISO_7010_M01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4C90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04E5BBE5" wp14:editId="3565DD25">
                  <wp:simplePos x="0" y="0"/>
                  <wp:positionH relativeFrom="margin">
                    <wp:posOffset>-38431</wp:posOffset>
                  </wp:positionH>
                  <wp:positionV relativeFrom="page">
                    <wp:posOffset>431165</wp:posOffset>
                  </wp:positionV>
                  <wp:extent cx="503555" cy="438785"/>
                  <wp:effectExtent l="0" t="0" r="0" b="0"/>
                  <wp:wrapNone/>
                  <wp:docPr id="8" name="Grafik 8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A05" w:rsidRPr="00480A05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139E0DD4" wp14:editId="31852880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1466850</wp:posOffset>
                  </wp:positionV>
                  <wp:extent cx="503555" cy="503555"/>
                  <wp:effectExtent l="0" t="0" r="0" b="0"/>
                  <wp:wrapNone/>
                  <wp:docPr id="4" name="Grafik 4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0A05" w:rsidRPr="00480A05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BB0DEB0" wp14:editId="7B5C00F7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2066925</wp:posOffset>
                  </wp:positionV>
                  <wp:extent cx="503555" cy="503555"/>
                  <wp:effectExtent l="0" t="0" r="0" b="0"/>
                  <wp:wrapNone/>
                  <wp:docPr id="3" name="Grafik 3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42D9012E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5E692972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367DEBF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4013A3E7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A0F199B" w14:textId="77777777" w:rsidR="00BA1DDB" w:rsidRPr="00BA1DDB" w:rsidRDefault="00BA1DDB" w:rsidP="00BA1DDB">
            <w:pPr>
              <w:rPr>
                <w:rFonts w:ascii="Arial" w:hAnsi="Arial" w:cs="Arial"/>
                <w:sz w:val="10"/>
                <w:szCs w:val="10"/>
              </w:rPr>
            </w:pPr>
          </w:p>
          <w:p w14:paraId="4D2C09BA" w14:textId="77777777" w:rsidR="00FE0BDE" w:rsidRPr="00AC62B5" w:rsidRDefault="00FE0BDE" w:rsidP="000C0EFA">
            <w:pPr>
              <w:numPr>
                <w:ilvl w:val="0"/>
                <w:numId w:val="1"/>
              </w:numPr>
              <w:ind w:left="357" w:hanging="357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Bedienung nur durch unterwiesene,</w:t>
            </w:r>
            <w:r w:rsidRPr="00AC62B5">
              <w:rPr>
                <w:rFonts w:ascii="Arial" w:hAnsi="Arial"/>
                <w:snapToGrid w:val="0"/>
              </w:rPr>
              <w:t xml:space="preserve"> vom Unternehmer beauftragt</w:t>
            </w:r>
            <w:r>
              <w:rPr>
                <w:rFonts w:ascii="Arial" w:hAnsi="Arial"/>
                <w:snapToGrid w:val="0"/>
              </w:rPr>
              <w:t>e</w:t>
            </w:r>
            <w:r w:rsidRPr="00AC62B5">
              <w:rPr>
                <w:rFonts w:ascii="Arial" w:hAnsi="Arial"/>
                <w:snapToGrid w:val="0"/>
              </w:rPr>
              <w:t xml:space="preserve"> Personen, die mindestens</w:t>
            </w:r>
            <w:r>
              <w:rPr>
                <w:rFonts w:ascii="Arial" w:hAnsi="Arial"/>
                <w:snapToGrid w:val="0"/>
              </w:rPr>
              <w:br/>
              <w:t xml:space="preserve">18 Jahre alt sind </w:t>
            </w:r>
            <w:r w:rsidRPr="00AC62B5">
              <w:rPr>
                <w:rFonts w:ascii="Arial" w:hAnsi="Arial"/>
                <w:snapToGrid w:val="0"/>
              </w:rPr>
              <w:t>und ihre Befähigung nachgewiesen haben.</w:t>
            </w:r>
          </w:p>
          <w:p w14:paraId="7124AEC0" w14:textId="435495F3" w:rsidR="0010497F" w:rsidRPr="00EC7C78" w:rsidRDefault="0010497F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EC7C78">
              <w:rPr>
                <w:rFonts w:ascii="Arial" w:hAnsi="Arial" w:cs="Arial"/>
              </w:rPr>
              <w:t>Vor Erdarbeiten ist auf erdverlegte Leitungen und Freileitungen zu achten (Leitungspläne).</w:t>
            </w:r>
          </w:p>
          <w:p w14:paraId="75DF9B96" w14:textId="35EE8212" w:rsidR="0010497F" w:rsidRPr="00BA1DDB" w:rsidRDefault="0010497F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>Vor Arbeitsbeginn ist vom Maschinenführer eine Sicht- und Funktionsprüfung</w:t>
            </w:r>
            <w:r w:rsidR="0016781D" w:rsidRPr="00A171DB">
              <w:rPr>
                <w:rFonts w:ascii="Arial" w:hAnsi="Arial" w:cs="Arial"/>
              </w:rPr>
              <w:t xml:space="preserve"> auf einen verkehrs- und betriebssicheren Zustand</w:t>
            </w:r>
            <w:r w:rsidRPr="00BA1DDB">
              <w:rPr>
                <w:rFonts w:ascii="Arial" w:hAnsi="Arial" w:cs="Arial"/>
              </w:rPr>
              <w:t xml:space="preserve"> durchzuführen.</w:t>
            </w:r>
          </w:p>
          <w:p w14:paraId="03652129" w14:textId="6B99B461" w:rsidR="0010497F" w:rsidRPr="00BA1DDB" w:rsidRDefault="0010497F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n</w:t>
            </w:r>
            <w:r w:rsidRPr="00BA1DDB">
              <w:rPr>
                <w:rFonts w:ascii="Arial" w:hAnsi="Arial" w:cs="Arial"/>
              </w:rPr>
              <w:t xml:space="preserve"> Radlader nur über die dafür vorgesehenen Aufstiege best</w:t>
            </w:r>
            <w:r w:rsidR="00EC7C78">
              <w:rPr>
                <w:rFonts w:ascii="Arial" w:hAnsi="Arial" w:cs="Arial"/>
              </w:rPr>
              <w:t>ei</w:t>
            </w:r>
            <w:r w:rsidRPr="00BA1DDB">
              <w:rPr>
                <w:rFonts w:ascii="Arial" w:hAnsi="Arial" w:cs="Arial"/>
              </w:rPr>
              <w:t>gen und verlassen.</w:t>
            </w:r>
          </w:p>
          <w:p w14:paraId="3E89A838" w14:textId="47389126" w:rsidR="00BA1DDB" w:rsidRPr="00BA1DDB" w:rsidRDefault="00EC7C78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Anschnallen!</w:t>
            </w:r>
          </w:p>
          <w:p w14:paraId="629662F8" w14:textId="54325F49" w:rsidR="00BA1DDB" w:rsidRPr="00BA1DDB" w:rsidRDefault="0016781D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D6A94">
              <w:rPr>
                <w:rFonts w:ascii="Arial" w:hAnsi="Arial" w:cs="Arial"/>
              </w:rPr>
              <w:t xml:space="preserve">Der Aufenthalt im Gefahrenbereich ist untersagt. </w:t>
            </w:r>
            <w:r w:rsidR="00BA1DDB" w:rsidRPr="00BA1DDB">
              <w:rPr>
                <w:rFonts w:ascii="Arial" w:hAnsi="Arial" w:cs="Arial"/>
              </w:rPr>
              <w:t>Ein Sicherheitsabstand von mindestens 50 cm zu festen Bauteilen ist einzuhalten.</w:t>
            </w:r>
          </w:p>
          <w:p w14:paraId="7956BC29" w14:textId="0FD290EC" w:rsidR="00BA1DDB" w:rsidRPr="0010497F" w:rsidRDefault="0010497F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0497F">
              <w:rPr>
                <w:rFonts w:ascii="Arial" w:hAnsi="Arial" w:cs="Arial"/>
              </w:rPr>
              <w:t xml:space="preserve">Bei eingeschränkter </w:t>
            </w:r>
            <w:r w:rsidR="00BA1DDB" w:rsidRPr="0010497F">
              <w:rPr>
                <w:rFonts w:ascii="Arial" w:hAnsi="Arial" w:cs="Arial"/>
              </w:rPr>
              <w:t xml:space="preserve">Sicht des Maschinenführers ist ein Einweiser einzusetzen oder </w:t>
            </w:r>
            <w:r w:rsidR="0016781D">
              <w:rPr>
                <w:rFonts w:ascii="Arial" w:hAnsi="Arial" w:cs="Arial"/>
              </w:rPr>
              <w:t xml:space="preserve">es sind </w:t>
            </w:r>
            <w:r w:rsidR="00BA1DDB" w:rsidRPr="0010497F">
              <w:rPr>
                <w:rFonts w:ascii="Arial" w:hAnsi="Arial" w:cs="Arial"/>
              </w:rPr>
              <w:t>Hilfseinrichtungen zur Verbesserung der Sicht (z.</w:t>
            </w:r>
            <w:r>
              <w:rPr>
                <w:rFonts w:ascii="Arial" w:hAnsi="Arial" w:cs="Arial"/>
              </w:rPr>
              <w:t xml:space="preserve"> </w:t>
            </w:r>
            <w:r w:rsidR="00BA1DDB" w:rsidRPr="0010497F">
              <w:rPr>
                <w:rFonts w:ascii="Arial" w:hAnsi="Arial" w:cs="Arial"/>
              </w:rPr>
              <w:t>B. Kamerasysteme, Spiegel) zu benutzen.</w:t>
            </w:r>
          </w:p>
          <w:p w14:paraId="5885B38E" w14:textId="7B9D9233" w:rsidR="00BA1DDB" w:rsidRPr="0010497F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10497F">
              <w:rPr>
                <w:rFonts w:ascii="Arial" w:hAnsi="Arial" w:cs="Arial"/>
              </w:rPr>
              <w:t xml:space="preserve">Die Mitfahrt auf der Maschine oder der Arbeitseinrichtung </w:t>
            </w:r>
            <w:r w:rsidR="006772B9">
              <w:rPr>
                <w:rFonts w:ascii="Arial" w:hAnsi="Arial" w:cs="Arial"/>
              </w:rPr>
              <w:t>ohne separaten Sitz</w:t>
            </w:r>
            <w:r w:rsidR="006772B9" w:rsidRPr="004C494D">
              <w:rPr>
                <w:rFonts w:ascii="Arial" w:hAnsi="Arial" w:cs="Arial"/>
              </w:rPr>
              <w:t xml:space="preserve"> ist </w:t>
            </w:r>
            <w:r w:rsidR="005C33B0">
              <w:rPr>
                <w:rFonts w:ascii="Arial" w:hAnsi="Arial" w:cs="Arial"/>
              </w:rPr>
              <w:t>verboten.</w:t>
            </w:r>
          </w:p>
          <w:p w14:paraId="1C4630BF" w14:textId="18EE0818" w:rsidR="00BA1DDB" w:rsidRP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 xml:space="preserve">Bei </w:t>
            </w:r>
            <w:r w:rsidR="00EC7C78">
              <w:rPr>
                <w:rFonts w:ascii="Arial" w:hAnsi="Arial" w:cs="Arial"/>
              </w:rPr>
              <w:t>N</w:t>
            </w:r>
            <w:r w:rsidRPr="00BA1DDB">
              <w:rPr>
                <w:rFonts w:ascii="Arial" w:hAnsi="Arial" w:cs="Arial"/>
              </w:rPr>
              <w:t>icht</w:t>
            </w:r>
            <w:r w:rsidR="00EC7C78">
              <w:rPr>
                <w:rFonts w:ascii="Arial" w:hAnsi="Arial" w:cs="Arial"/>
              </w:rPr>
              <w:t>b</w:t>
            </w:r>
            <w:r w:rsidRPr="00BA1DDB">
              <w:rPr>
                <w:rFonts w:ascii="Arial" w:hAnsi="Arial" w:cs="Arial"/>
              </w:rPr>
              <w:t>enutzung ist der Radlader gegen u</w:t>
            </w:r>
            <w:r w:rsidR="005C33B0">
              <w:rPr>
                <w:rFonts w:ascii="Arial" w:hAnsi="Arial" w:cs="Arial"/>
              </w:rPr>
              <w:t>nbefugtes Betätigen zu sichern.</w:t>
            </w:r>
          </w:p>
          <w:p w14:paraId="0F0EF43D" w14:textId="38648593" w:rsidR="00BA1DDB" w:rsidRP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>Der Radlader darf nur über die dafür vorgesehenen Aufstiege bestiegen und verlassen werden.</w:t>
            </w:r>
          </w:p>
          <w:p w14:paraId="4BBC8CB8" w14:textId="123BFBCF" w:rsidR="00BA1DDB" w:rsidRP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 xml:space="preserve">Für </w:t>
            </w:r>
            <w:r w:rsidR="006772B9">
              <w:rPr>
                <w:rFonts w:ascii="Arial" w:hAnsi="Arial" w:cs="Arial"/>
              </w:rPr>
              <w:t xml:space="preserve">den </w:t>
            </w:r>
            <w:proofErr w:type="spellStart"/>
            <w:r w:rsidRPr="00BA1DDB">
              <w:rPr>
                <w:rFonts w:ascii="Arial" w:hAnsi="Arial" w:cs="Arial"/>
              </w:rPr>
              <w:t>Hebezeug</w:t>
            </w:r>
            <w:r w:rsidR="005C33B0">
              <w:rPr>
                <w:rFonts w:ascii="Arial" w:hAnsi="Arial" w:cs="Arial"/>
              </w:rPr>
              <w:t>e</w:t>
            </w:r>
            <w:r w:rsidRPr="00BA1DDB">
              <w:rPr>
                <w:rFonts w:ascii="Arial" w:hAnsi="Arial" w:cs="Arial"/>
              </w:rPr>
              <w:t>insatz</w:t>
            </w:r>
            <w:proofErr w:type="spellEnd"/>
            <w:r w:rsidRPr="00BA1DDB">
              <w:rPr>
                <w:rFonts w:ascii="Arial" w:hAnsi="Arial" w:cs="Arial"/>
              </w:rPr>
              <w:t xml:space="preserve"> </w:t>
            </w:r>
            <w:r w:rsidR="00896CA8">
              <w:rPr>
                <w:rFonts w:ascii="Arial" w:hAnsi="Arial" w:cs="Arial"/>
              </w:rPr>
              <w:t>muss</w:t>
            </w:r>
            <w:r w:rsidR="00896CA8" w:rsidRPr="00BA1DDB">
              <w:rPr>
                <w:rFonts w:ascii="Arial" w:hAnsi="Arial" w:cs="Arial"/>
              </w:rPr>
              <w:t xml:space="preserve"> </w:t>
            </w:r>
            <w:r w:rsidRPr="00BA1DDB">
              <w:rPr>
                <w:rFonts w:ascii="Arial" w:hAnsi="Arial" w:cs="Arial"/>
              </w:rPr>
              <w:t>ein Lasthaken (mit Sicherung gegen Ausheben) vorhanden</w:t>
            </w:r>
            <w:r w:rsidR="00896CA8">
              <w:rPr>
                <w:rFonts w:ascii="Arial" w:hAnsi="Arial" w:cs="Arial"/>
              </w:rPr>
              <w:t xml:space="preserve"> sein</w:t>
            </w:r>
            <w:r w:rsidRPr="00BA1DDB">
              <w:rPr>
                <w:rFonts w:ascii="Arial" w:hAnsi="Arial" w:cs="Arial"/>
              </w:rPr>
              <w:t>.</w:t>
            </w:r>
            <w:r w:rsidR="005C33B0">
              <w:rPr>
                <w:rFonts w:ascii="Arial" w:hAnsi="Arial" w:cs="Arial"/>
              </w:rPr>
              <w:t xml:space="preserve"> Die Herstellerangaben hinsichtlich Kipplasten berücksichtigen.</w:t>
            </w:r>
          </w:p>
          <w:p w14:paraId="1B6F5067" w14:textId="54D11441" w:rsidR="00BA1DDB" w:rsidRP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>Sicherheitsabstände zu abgeböschten, nicht verbauten Gruben und Gräben einhalten (bis 12,0</w:t>
            </w:r>
            <w:r w:rsidR="00896CA8">
              <w:rPr>
                <w:rFonts w:ascii="Arial" w:hAnsi="Arial" w:cs="Arial"/>
              </w:rPr>
              <w:t> </w:t>
            </w:r>
            <w:r w:rsidRPr="00BA1DDB">
              <w:rPr>
                <w:rFonts w:ascii="Arial" w:hAnsi="Arial" w:cs="Arial"/>
              </w:rPr>
              <w:t>t Gesamtgewicht min. 1,00</w:t>
            </w:r>
            <w:r w:rsidR="00896CA8">
              <w:rPr>
                <w:rFonts w:ascii="Arial" w:hAnsi="Arial" w:cs="Arial"/>
              </w:rPr>
              <w:t> </w:t>
            </w:r>
            <w:r w:rsidRPr="00BA1DDB">
              <w:rPr>
                <w:rFonts w:ascii="Arial" w:hAnsi="Arial" w:cs="Arial"/>
              </w:rPr>
              <w:t>m; über 12,0</w:t>
            </w:r>
            <w:r w:rsidR="00896CA8">
              <w:rPr>
                <w:rFonts w:ascii="Arial" w:hAnsi="Arial" w:cs="Arial"/>
              </w:rPr>
              <w:t> </w:t>
            </w:r>
            <w:r w:rsidRPr="00BA1DDB">
              <w:rPr>
                <w:rFonts w:ascii="Arial" w:hAnsi="Arial" w:cs="Arial"/>
              </w:rPr>
              <w:t>t Gesamtgewicht min. 2,00</w:t>
            </w:r>
            <w:r w:rsidR="00896CA8">
              <w:rPr>
                <w:rFonts w:ascii="Arial" w:hAnsi="Arial" w:cs="Arial"/>
              </w:rPr>
              <w:t> </w:t>
            </w:r>
            <w:r w:rsidRPr="00BA1DDB">
              <w:rPr>
                <w:rFonts w:ascii="Arial" w:hAnsi="Arial" w:cs="Arial"/>
              </w:rPr>
              <w:t>m).</w:t>
            </w:r>
          </w:p>
          <w:p w14:paraId="186C45EE" w14:textId="77777777" w:rsidR="00F55FE2" w:rsidRPr="00BA1DDB" w:rsidRDefault="00F55FE2" w:rsidP="00BA1DD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CC36C05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73D9AE6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C83B593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43BB5BA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103A140" w14:textId="77777777" w:rsidR="00BA1DDB" w:rsidRPr="00BA1DDB" w:rsidRDefault="00BA1DDB" w:rsidP="00BA1DDB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4DB7D8" w14:textId="2A809605" w:rsidR="00BA1DDB" w:rsidRPr="00BA1DDB" w:rsidRDefault="006772B9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772B9">
              <w:rPr>
                <w:rFonts w:ascii="Arial" w:hAnsi="Arial" w:cs="Arial"/>
              </w:rPr>
              <w:t>Bei Betriebsstörungen den Kraftantrieb abstellen und Stillstand</w:t>
            </w:r>
            <w:r w:rsidR="005C33B0">
              <w:rPr>
                <w:rFonts w:ascii="Arial" w:hAnsi="Arial" w:cs="Arial"/>
              </w:rPr>
              <w:t xml:space="preserve"> aller Maschinenteile abwarten.</w:t>
            </w:r>
          </w:p>
          <w:p w14:paraId="3B199482" w14:textId="690EE36E" w:rsidR="006772B9" w:rsidRPr="006772B9" w:rsidRDefault="006772B9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772B9">
              <w:rPr>
                <w:rFonts w:ascii="Arial" w:hAnsi="Arial" w:cs="Arial"/>
              </w:rPr>
              <w:t>Vor Entstörungsarbeiten Zündschlüssel abziehen und Hydr</w:t>
            </w:r>
            <w:r w:rsidR="005C33B0">
              <w:rPr>
                <w:rFonts w:ascii="Arial" w:hAnsi="Arial" w:cs="Arial"/>
              </w:rPr>
              <w:t>aulikleitungen drucklos machen.</w:t>
            </w:r>
          </w:p>
          <w:p w14:paraId="5F63231B" w14:textId="77777777" w:rsidR="006772B9" w:rsidRPr="006772B9" w:rsidRDefault="006772B9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772B9">
              <w:rPr>
                <w:rFonts w:ascii="Arial" w:hAnsi="Arial" w:cs="Arial"/>
              </w:rPr>
              <w:t>Bei Störungen des Antriebs diesen abkühlen lassen.</w:t>
            </w:r>
          </w:p>
          <w:p w14:paraId="5ADCBFDD" w14:textId="77777777" w:rsidR="006772B9" w:rsidRPr="00BA1DDB" w:rsidRDefault="006772B9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BA1DDB">
              <w:rPr>
                <w:rFonts w:ascii="Arial" w:hAnsi="Arial" w:cs="Arial"/>
              </w:rPr>
              <w:t>Bei Gefahr des Umstürzens in der Sicherheitskabine verbleiben.</w:t>
            </w:r>
          </w:p>
          <w:p w14:paraId="61B95BB9" w14:textId="77777777" w:rsidR="006772B9" w:rsidRPr="000B51C7" w:rsidRDefault="006772B9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0B51C7">
              <w:rPr>
                <w:rFonts w:ascii="Arial" w:hAnsi="Arial" w:cs="Arial"/>
              </w:rPr>
              <w:t>Bei Kontakt mit Erd- und Freileitungen (Stromübertritt) Arbeitsmaschine nicht verlassen und Personen aus dem</w:t>
            </w:r>
            <w:r>
              <w:rPr>
                <w:rFonts w:ascii="Arial" w:hAnsi="Arial" w:cs="Arial"/>
              </w:rPr>
              <w:t xml:space="preserve"> </w:t>
            </w:r>
            <w:r w:rsidRPr="000B51C7">
              <w:rPr>
                <w:rFonts w:ascii="Arial" w:hAnsi="Arial" w:cs="Arial"/>
              </w:rPr>
              <w:t>Gefahrenbereich fernhalten.</w:t>
            </w:r>
          </w:p>
          <w:p w14:paraId="7946A184" w14:textId="77777777" w:rsidR="006772B9" w:rsidRPr="006772B9" w:rsidRDefault="006772B9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772B9">
              <w:rPr>
                <w:rFonts w:ascii="Arial" w:hAnsi="Arial" w:cs="Arial"/>
              </w:rPr>
              <w:t>Vorgesetzte informieren.</w:t>
            </w:r>
          </w:p>
          <w:p w14:paraId="01054F2E" w14:textId="77777777" w:rsidR="00B04D26" w:rsidRPr="005C33B0" w:rsidRDefault="00B04D26" w:rsidP="005C33B0">
            <w:pPr>
              <w:ind w:left="14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0B6FEC5D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5B8A5AA" w14:textId="77777777" w:rsidR="00B01842" w:rsidRPr="00C576E1" w:rsidRDefault="00B01842" w:rsidP="009572C6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9572C6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7B810F9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246BFE3E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FCB5F56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8153EE3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21A3960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4317C01D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131E0C6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7188B3F0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49E6A45" wp14:editId="5C5FB860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3E75A987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E055FDF" w14:textId="77777777" w:rsidR="00BA1DDB" w:rsidRPr="00BA1DDB" w:rsidRDefault="00BA1DDB" w:rsidP="00BA1DDB">
            <w:pPr>
              <w:rPr>
                <w:rFonts w:ascii="Arial" w:hAnsi="Arial" w:cs="Arial"/>
                <w:sz w:val="10"/>
                <w:szCs w:val="10"/>
              </w:rPr>
            </w:pPr>
          </w:p>
          <w:p w14:paraId="0F3BD591" w14:textId="77777777" w:rsid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14:paraId="057CD034" w14:textId="77777777" w:rsid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14:paraId="204C1B08" w14:textId="77777777" w:rsid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22B5C7F7" w14:textId="77777777" w:rsidR="00BA1DDB" w:rsidRPr="00720F29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14:paraId="32C52234" w14:textId="77777777" w:rsidR="00BA1DDB" w:rsidRPr="00556A82" w:rsidRDefault="00BA1DDB" w:rsidP="000C0EFA">
            <w:pPr>
              <w:pStyle w:val="Listenabsatz"/>
              <w:numPr>
                <w:ilvl w:val="0"/>
                <w:numId w:val="4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4FBDE5B4" w14:textId="77777777" w:rsidR="00BA1DDB" w:rsidRPr="00556A82" w:rsidRDefault="00BA1DDB" w:rsidP="000C0EFA">
            <w:pPr>
              <w:pStyle w:val="Listenabsatz"/>
              <w:numPr>
                <w:ilvl w:val="0"/>
                <w:numId w:val="4"/>
              </w:numPr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432208CD" w14:textId="77777777" w:rsidR="00BA1DDB" w:rsidRDefault="00BA1DDB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0BB87538" w14:textId="77777777" w:rsidR="00F55FE2" w:rsidRPr="00BA1DDB" w:rsidRDefault="00F55FE2" w:rsidP="00BA1DD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6000D15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F5851F" w14:textId="77777777" w:rsidR="0001190C" w:rsidRPr="00C576E1" w:rsidRDefault="0001190C" w:rsidP="00B62D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2D43C13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A6D24EC" w14:textId="77777777" w:rsidR="00BA1DDB" w:rsidRPr="00BA1DDB" w:rsidRDefault="00BA1DDB" w:rsidP="00BA1DDB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4CBE6B" w14:textId="77777777" w:rsidR="006772B9" w:rsidRPr="006772B9" w:rsidRDefault="006772B9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772B9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7631CD5C" w14:textId="77777777" w:rsidR="006772B9" w:rsidRPr="006772B9" w:rsidRDefault="006772B9" w:rsidP="000C0EF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6772B9">
              <w:rPr>
                <w:rFonts w:ascii="Arial" w:hAnsi="Arial" w:cs="Arial"/>
              </w:rPr>
              <w:t xml:space="preserve">Bei allen Arbeiten den Gesamtantrieb abstellen und gegen irrtümliches </w:t>
            </w:r>
            <w:proofErr w:type="spellStart"/>
            <w:r w:rsidRPr="006772B9">
              <w:rPr>
                <w:rFonts w:ascii="Arial" w:hAnsi="Arial" w:cs="Arial"/>
              </w:rPr>
              <w:t>Ingangsetzen</w:t>
            </w:r>
            <w:proofErr w:type="spellEnd"/>
            <w:r w:rsidRPr="006772B9">
              <w:rPr>
                <w:rFonts w:ascii="Arial" w:hAnsi="Arial" w:cs="Arial"/>
              </w:rPr>
              <w:t xml:space="preserve"> sichern.</w:t>
            </w:r>
          </w:p>
          <w:p w14:paraId="36DF3D69" w14:textId="77777777" w:rsidR="00F55FE2" w:rsidRPr="00BA1DDB" w:rsidRDefault="00F55FE2" w:rsidP="00C431B4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1AD3DB81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1B58D757" w14:textId="77777777" w:rsidR="00612F6F" w:rsidRPr="0001190C" w:rsidRDefault="001349B7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A49F574" w14:textId="77777777" w:rsidR="00612F6F" w:rsidRDefault="00612F6F" w:rsidP="001349B7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1349B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25A3C9B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17F7F37E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4C98AB7F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E44DFC6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5164E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19BE8715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A2721" w14:textId="77777777" w:rsidR="00BF4B62" w:rsidRDefault="00BF4B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6410CBC6" w14:textId="77777777" w:rsidTr="00EC7C78">
      <w:tc>
        <w:tcPr>
          <w:tcW w:w="11136" w:type="dxa"/>
        </w:tcPr>
        <w:p w14:paraId="62D0170A" w14:textId="08C59171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2BE87A5" wp14:editId="1266B39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E0BD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E0BD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3664F68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3B99F83E" w14:textId="77777777" w:rsidTr="00EC7C78">
      <w:tc>
        <w:tcPr>
          <w:tcW w:w="11136" w:type="dxa"/>
        </w:tcPr>
        <w:p w14:paraId="44EFB906" w14:textId="1CE26C33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BF4B62">
            <w:rPr>
              <w:rFonts w:ascii="Arial" w:hAnsi="Arial" w:cs="Arial"/>
              <w:sz w:val="12"/>
              <w:szCs w:val="12"/>
            </w:rPr>
            <w:t xml:space="preserve"> Stand </w:t>
          </w:r>
          <w:r w:rsidR="00BF4B62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09054C74" wp14:editId="2B52BD62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F4B6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F4B6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CD52CEE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A0FF8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6F6C7626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2CB8F" w14:textId="77777777" w:rsidR="00BF4B62" w:rsidRDefault="00BF4B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9A054" w14:textId="77777777" w:rsidR="00BF4B62" w:rsidRDefault="00BF4B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4CF85" w14:textId="77777777" w:rsidR="00BF4B62" w:rsidRDefault="00BF4B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B51C7"/>
    <w:rsid w:val="000C0100"/>
    <w:rsid w:val="000C0EFA"/>
    <w:rsid w:val="0010497F"/>
    <w:rsid w:val="001349B7"/>
    <w:rsid w:val="0016781D"/>
    <w:rsid w:val="001973F1"/>
    <w:rsid w:val="001A1F39"/>
    <w:rsid w:val="001E10A1"/>
    <w:rsid w:val="00316EC3"/>
    <w:rsid w:val="0034486D"/>
    <w:rsid w:val="00344F76"/>
    <w:rsid w:val="00385018"/>
    <w:rsid w:val="003B532E"/>
    <w:rsid w:val="003F28D2"/>
    <w:rsid w:val="00477005"/>
    <w:rsid w:val="00480A05"/>
    <w:rsid w:val="004906F0"/>
    <w:rsid w:val="0055460E"/>
    <w:rsid w:val="00587B8C"/>
    <w:rsid w:val="005C33B0"/>
    <w:rsid w:val="00612F6F"/>
    <w:rsid w:val="00633B9A"/>
    <w:rsid w:val="00672740"/>
    <w:rsid w:val="006772B9"/>
    <w:rsid w:val="0067793C"/>
    <w:rsid w:val="006C6FAE"/>
    <w:rsid w:val="006F58B7"/>
    <w:rsid w:val="00791852"/>
    <w:rsid w:val="007B144E"/>
    <w:rsid w:val="007F75C1"/>
    <w:rsid w:val="008264FF"/>
    <w:rsid w:val="00837585"/>
    <w:rsid w:val="008429E0"/>
    <w:rsid w:val="0084393D"/>
    <w:rsid w:val="00885C71"/>
    <w:rsid w:val="00896CA8"/>
    <w:rsid w:val="00896F4A"/>
    <w:rsid w:val="008B426C"/>
    <w:rsid w:val="008C7CE0"/>
    <w:rsid w:val="008F120A"/>
    <w:rsid w:val="009572C6"/>
    <w:rsid w:val="00A924C8"/>
    <w:rsid w:val="00A93114"/>
    <w:rsid w:val="00AC0B79"/>
    <w:rsid w:val="00AF3C60"/>
    <w:rsid w:val="00B01842"/>
    <w:rsid w:val="00B04D26"/>
    <w:rsid w:val="00B245E3"/>
    <w:rsid w:val="00B62D0C"/>
    <w:rsid w:val="00BA1DDB"/>
    <w:rsid w:val="00BF4B62"/>
    <w:rsid w:val="00C431B4"/>
    <w:rsid w:val="00C576E1"/>
    <w:rsid w:val="00C925BC"/>
    <w:rsid w:val="00CB775A"/>
    <w:rsid w:val="00D11AAF"/>
    <w:rsid w:val="00DF11D1"/>
    <w:rsid w:val="00DF6685"/>
    <w:rsid w:val="00E271F2"/>
    <w:rsid w:val="00E8380C"/>
    <w:rsid w:val="00EB0B5E"/>
    <w:rsid w:val="00EC7C78"/>
    <w:rsid w:val="00F07343"/>
    <w:rsid w:val="00F55FE2"/>
    <w:rsid w:val="00F95116"/>
    <w:rsid w:val="00FC1F0F"/>
    <w:rsid w:val="00F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2F498C4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F3C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3C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3C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3C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3C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Radlader</vt:lpstr>
    </vt:vector>
  </TitlesOfParts>
  <Company>SVLFG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Radlader</dc:title>
  <dc:subject/>
  <dc:creator/>
  <cp:keywords/>
  <dc:description/>
  <cp:lastModifiedBy>Huber, Michael</cp:lastModifiedBy>
  <cp:revision>4</cp:revision>
  <cp:lastPrinted>2020-11-26T10:37:00Z</cp:lastPrinted>
  <dcterms:created xsi:type="dcterms:W3CDTF">2023-03-29T11:54:00Z</dcterms:created>
  <dcterms:modified xsi:type="dcterms:W3CDTF">2023-04-14T07:32:00Z</dcterms:modified>
</cp:coreProperties>
</file>