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2802"/>
        <w:gridCol w:w="920"/>
        <w:gridCol w:w="1860"/>
        <w:gridCol w:w="1235"/>
        <w:gridCol w:w="1540"/>
        <w:gridCol w:w="1845"/>
        <w:gridCol w:w="934"/>
      </w:tblGrid>
      <w:tr w:rsidR="00D11AAF" w:rsidRPr="00D11AAF" w:rsidTr="00A93114">
        <w:trPr>
          <w:tblHeader/>
        </w:trPr>
        <w:tc>
          <w:tcPr>
            <w:tcW w:w="3722" w:type="dxa"/>
            <w:gridSpan w:val="2"/>
            <w:vMerge w:val="restart"/>
            <w:tcBorders>
              <w:top w:val="single" w:sz="36" w:space="0" w:color="0000FF"/>
              <w:left w:val="single" w:sz="36" w:space="0" w:color="0000FF"/>
              <w:bottom w:val="nil"/>
              <w:right w:val="single" w:sz="36" w:space="0" w:color="0000FF"/>
            </w:tcBorders>
          </w:tcPr>
          <w:p w:rsidR="00D11AAF" w:rsidRDefault="00D11AAF" w:rsidP="0001190C">
            <w:pPr>
              <w:rPr>
                <w:rFonts w:ascii="Arial" w:hAnsi="Arial" w:cs="Arial"/>
                <w:sz w:val="16"/>
                <w:szCs w:val="16"/>
              </w:rPr>
            </w:pPr>
            <w:bookmarkStart w:id="0" w:name="_GoBack"/>
            <w:bookmarkEnd w:id="0"/>
            <w:r>
              <w:rPr>
                <w:rFonts w:ascii="Arial" w:hAnsi="Arial"/>
                <w:sz w:val="16"/>
                <w:szCs w:val="16"/>
              </w:rPr>
              <w:t>Firma:</w:t>
            </w:r>
          </w:p>
          <w:p w:rsidR="0001190C" w:rsidRPr="0001190C" w:rsidRDefault="00454223" w:rsidP="0001190C">
            <w:pPr>
              <w:jc w:val="center"/>
              <w:rPr>
                <w:rFonts w:ascii="Arial" w:hAnsi="Arial" w:cs="Arial"/>
                <w:sz w:val="16"/>
                <w:szCs w:val="16"/>
              </w:rPr>
            </w:pPr>
            <w:r w:rsidRPr="007136A4">
              <w:rPr>
                <w:rFonts w:ascii="Arial" w:hAnsi="Arial" w:cs="Arial"/>
              </w:rPr>
              <w:fldChar w:fldCharType="begin" w:fldLock="1">
                <w:ffData>
                  <w:name w:val="Textbox1"/>
                  <w:enabled/>
                  <w:calcOnExit w:val="0"/>
                  <w:textInput/>
                </w:ffData>
              </w:fldChar>
            </w:r>
            <w:r w:rsidR="0001190C"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01190C">
              <w:rPr>
                <w:rFonts w:ascii="Arial" w:hAnsi="Arial"/>
              </w:rPr>
              <w:t>     </w:t>
            </w:r>
            <w:r w:rsidRPr="007136A4">
              <w:rPr>
                <w:rFonts w:ascii="Arial" w:hAnsi="Arial" w:cs="Arial"/>
              </w:rPr>
              <w:fldChar w:fldCharType="end"/>
            </w:r>
          </w:p>
        </w:tc>
        <w:tc>
          <w:tcPr>
            <w:tcW w:w="7414" w:type="dxa"/>
            <w:gridSpan w:val="5"/>
            <w:tcBorders>
              <w:top w:val="single" w:sz="36" w:space="0" w:color="0000FF"/>
              <w:left w:val="single" w:sz="36" w:space="0" w:color="0000FF"/>
              <w:bottom w:val="nil"/>
              <w:right w:val="single" w:sz="36" w:space="0" w:color="0000FF"/>
            </w:tcBorders>
            <w:shd w:val="clear" w:color="auto" w:fill="0000FF"/>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Pr>
                <w:rFonts w:ascii="Arial" w:hAnsi="Arial"/>
                <w:b/>
                <w:color w:val="FFFFFF" w:themeColor="background1"/>
                <w:sz w:val="28"/>
                <w:szCs w:val="28"/>
              </w:rPr>
              <w:t>Instrucțiuni de utilizare</w:t>
            </w:r>
          </w:p>
          <w:p w:rsidR="00D11AAF" w:rsidRPr="00C576E1" w:rsidRDefault="00D11AAF" w:rsidP="004906F0">
            <w:pPr>
              <w:rPr>
                <w:rFonts w:ascii="Arial Narrow" w:hAnsi="Arial Narrow" w:cs="Arial"/>
                <w:color w:val="FFFFFF" w:themeColor="background1"/>
                <w:sz w:val="16"/>
                <w:szCs w:val="16"/>
              </w:rPr>
            </w:pPr>
            <w:r>
              <w:rPr>
                <w:rFonts w:ascii="Arial Narrow" w:hAnsi="Arial Narrow"/>
                <w:color w:val="FFFFFF" w:themeColor="background1"/>
                <w:sz w:val="16"/>
                <w:szCs w:val="16"/>
              </w:rPr>
              <w:t>conform §§ 4, 9, 12 ArbSchG, § 9 BetrSichV, § 3 VSG 1.1</w:t>
            </w:r>
          </w:p>
        </w:tc>
      </w:tr>
      <w:tr w:rsidR="00D11AAF" w:rsidRPr="00D11AAF" w:rsidTr="00A93114">
        <w:trPr>
          <w:tblHeader/>
        </w:trPr>
        <w:tc>
          <w:tcPr>
            <w:tcW w:w="3722" w:type="dxa"/>
            <w:gridSpan w:val="2"/>
            <w:vMerge/>
            <w:tcBorders>
              <w:top w:val="nil"/>
              <w:left w:val="single" w:sz="36" w:space="0" w:color="0000FF"/>
              <w:bottom w:val="nil"/>
              <w:right w:val="single" w:sz="36" w:space="0" w:color="0000FF"/>
            </w:tcBorders>
          </w:tcPr>
          <w:p w:rsidR="00D11AAF" w:rsidRPr="00D11AAF" w:rsidRDefault="00D11AAF" w:rsidP="00D11AAF">
            <w:pPr>
              <w:rPr>
                <w:rFonts w:ascii="Arial" w:hAnsi="Arial" w:cs="Arial"/>
              </w:rPr>
            </w:pPr>
          </w:p>
        </w:tc>
        <w:tc>
          <w:tcPr>
            <w:tcW w:w="7414" w:type="dxa"/>
            <w:gridSpan w:val="5"/>
            <w:tcBorders>
              <w:top w:val="nil"/>
              <w:left w:val="single" w:sz="36" w:space="0" w:color="0000FF"/>
              <w:bottom w:val="single" w:sz="12" w:space="0" w:color="0000FF"/>
              <w:right w:val="single" w:sz="36" w:space="0" w:color="0000FF"/>
            </w:tcBorders>
          </w:tcPr>
          <w:p w:rsidR="00D11AAF" w:rsidRPr="00E75047" w:rsidRDefault="0035426E" w:rsidP="00D11AAF">
            <w:pPr>
              <w:rPr>
                <w:rFonts w:ascii="Arial" w:hAnsi="Arial" w:cs="Arial"/>
                <w:b/>
                <w:sz w:val="24"/>
                <w:szCs w:val="24"/>
              </w:rPr>
            </w:pPr>
            <w:r>
              <w:rPr>
                <w:rFonts w:ascii="Arial" w:hAnsi="Arial"/>
                <w:b/>
                <w:sz w:val="24"/>
                <w:szCs w:val="24"/>
              </w:rPr>
              <w:t xml:space="preserve">Lucrul în aer liber în condiții de căldură </w:t>
            </w:r>
          </w:p>
        </w:tc>
      </w:tr>
      <w:tr w:rsidR="00D11AAF" w:rsidRPr="00D11AAF" w:rsidTr="008C7CE0">
        <w:trPr>
          <w:tblHeader/>
        </w:trPr>
        <w:tc>
          <w:tcPr>
            <w:tcW w:w="3722" w:type="dxa"/>
            <w:gridSpan w:val="2"/>
            <w:vMerge/>
            <w:tcBorders>
              <w:top w:val="nil"/>
              <w:left w:val="single" w:sz="36" w:space="0" w:color="0000FF"/>
              <w:bottom w:val="single" w:sz="12" w:space="0" w:color="0000FF"/>
              <w:right w:val="single" w:sz="36" w:space="0" w:color="0000FF"/>
            </w:tcBorders>
          </w:tcPr>
          <w:p w:rsidR="00D11AAF" w:rsidRPr="00D11AAF" w:rsidRDefault="00D11AAF" w:rsidP="00D11AAF">
            <w:pPr>
              <w:rPr>
                <w:rFonts w:ascii="Arial" w:hAnsi="Arial" w:cs="Arial"/>
              </w:rPr>
            </w:pPr>
          </w:p>
        </w:tc>
        <w:tc>
          <w:tcPr>
            <w:tcW w:w="7414" w:type="dxa"/>
            <w:gridSpan w:val="5"/>
            <w:tcBorders>
              <w:top w:val="single" w:sz="12" w:space="0" w:color="0000FF"/>
              <w:left w:val="single" w:sz="36" w:space="0" w:color="0000FF"/>
              <w:bottom w:val="nil"/>
              <w:right w:val="single" w:sz="36" w:space="0" w:color="0000FF"/>
            </w:tcBorders>
          </w:tcPr>
          <w:p w:rsidR="00D11AAF" w:rsidRPr="004526EC" w:rsidRDefault="00D11AAF" w:rsidP="00D11AAF">
            <w:pPr>
              <w:rPr>
                <w:rFonts w:ascii="Arial" w:hAnsi="Arial" w:cs="Arial"/>
              </w:rPr>
            </w:pPr>
          </w:p>
        </w:tc>
      </w:tr>
      <w:tr w:rsidR="00D11AAF" w:rsidRPr="00D11AAF"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rsidR="00D11AAF" w:rsidRPr="00C576E1" w:rsidRDefault="00D11AAF" w:rsidP="00AB3C2A">
            <w:pPr>
              <w:jc w:val="center"/>
              <w:rPr>
                <w:rFonts w:ascii="Arial" w:hAnsi="Arial" w:cs="Arial"/>
                <w:b/>
                <w:color w:val="FFFFFF" w:themeColor="background1"/>
              </w:rPr>
            </w:pPr>
            <w:r>
              <w:rPr>
                <w:rFonts w:ascii="Arial" w:hAnsi="Arial"/>
                <w:b/>
                <w:color w:val="FFFFFF" w:themeColor="background1"/>
              </w:rPr>
              <w:t xml:space="preserve">Pericol pentru persoane </w:t>
            </w:r>
          </w:p>
        </w:tc>
      </w:tr>
      <w:tr w:rsidR="00F55FE2" w:rsidRPr="00D11AAF" w:rsidTr="00A93114">
        <w:tc>
          <w:tcPr>
            <w:tcW w:w="10202" w:type="dxa"/>
            <w:gridSpan w:val="6"/>
            <w:tcBorders>
              <w:top w:val="nil"/>
              <w:left w:val="single" w:sz="36" w:space="0" w:color="0000FF"/>
              <w:bottom w:val="nil"/>
              <w:right w:val="single" w:sz="12" w:space="0" w:color="0000FF"/>
            </w:tcBorders>
          </w:tcPr>
          <w:p w:rsidR="0035426E" w:rsidRPr="0035426E" w:rsidRDefault="0035426E" w:rsidP="0035426E">
            <w:pPr>
              <w:rPr>
                <w:rFonts w:ascii="Arial" w:hAnsi="Arial" w:cs="Arial"/>
                <w:sz w:val="10"/>
                <w:szCs w:val="10"/>
              </w:rPr>
            </w:pPr>
          </w:p>
          <w:p w:rsidR="0035426E" w:rsidRPr="0035426E" w:rsidRDefault="0035426E" w:rsidP="004E35FB">
            <w:pPr>
              <w:pStyle w:val="Listenabsatz"/>
              <w:numPr>
                <w:ilvl w:val="0"/>
                <w:numId w:val="1"/>
              </w:numPr>
              <w:ind w:left="499" w:hanging="357"/>
              <w:rPr>
                <w:rFonts w:ascii="Arial" w:hAnsi="Arial" w:cs="Arial"/>
              </w:rPr>
            </w:pPr>
            <w:r>
              <w:rPr>
                <w:rFonts w:ascii="Arial" w:hAnsi="Arial"/>
              </w:rPr>
              <w:t>Pericole din cauza căldurii (insolație, epuizare din cauza căldurii, șoc termic, deces cauzat de căldură)</w:t>
            </w:r>
          </w:p>
          <w:p w:rsidR="0035426E" w:rsidRPr="0035426E" w:rsidRDefault="0045064F" w:rsidP="004E35FB">
            <w:pPr>
              <w:pStyle w:val="Listenabsatz"/>
              <w:numPr>
                <w:ilvl w:val="0"/>
                <w:numId w:val="1"/>
              </w:numPr>
              <w:ind w:left="499" w:hanging="357"/>
              <w:rPr>
                <w:rFonts w:ascii="Arial" w:hAnsi="Arial" w:cs="Arial"/>
              </w:rPr>
            </w:pPr>
            <w:r>
              <w:rPr>
                <w:rFonts w:ascii="Arial" w:hAnsi="Arial"/>
              </w:rPr>
              <w:t>Pericol crescut de accident din cauza afectării concentrației</w:t>
            </w:r>
          </w:p>
          <w:p w:rsidR="0035426E" w:rsidRPr="008732CE" w:rsidRDefault="0035426E" w:rsidP="004E35FB">
            <w:pPr>
              <w:pStyle w:val="Listenabsatz"/>
              <w:numPr>
                <w:ilvl w:val="0"/>
                <w:numId w:val="1"/>
              </w:numPr>
              <w:ind w:left="499" w:hanging="357"/>
              <w:rPr>
                <w:rFonts w:ascii="Arial" w:hAnsi="Arial" w:cs="Arial"/>
              </w:rPr>
            </w:pPr>
            <w:r>
              <w:rPr>
                <w:rFonts w:ascii="Arial" w:hAnsi="Arial"/>
              </w:rPr>
              <w:t>Pericole din cauza razelor soarelui (arsuri, risc crescut de cancer de piele, conjunctivită)</w:t>
            </w:r>
          </w:p>
          <w:p w:rsidR="0035426E" w:rsidRPr="008732CE" w:rsidRDefault="0035426E" w:rsidP="004E35FB">
            <w:pPr>
              <w:pStyle w:val="Listenabsatz"/>
              <w:numPr>
                <w:ilvl w:val="0"/>
                <w:numId w:val="1"/>
              </w:numPr>
              <w:ind w:left="499" w:hanging="357"/>
              <w:rPr>
                <w:rFonts w:ascii="Arial" w:hAnsi="Arial" w:cs="Arial"/>
              </w:rPr>
            </w:pPr>
            <w:r>
              <w:rPr>
                <w:rFonts w:ascii="Arial" w:hAnsi="Arial"/>
              </w:rPr>
              <w:t>Pericole determinate de ozon (usturime la nivelul ochilor, iritație la nivelul gâtului și faringelui, dificultăți de respirație, dureri de cap)</w:t>
            </w:r>
          </w:p>
          <w:p w:rsidR="0035426E" w:rsidRPr="0035426E" w:rsidRDefault="0035426E" w:rsidP="004E35FB">
            <w:pPr>
              <w:pStyle w:val="Listenabsatz"/>
              <w:numPr>
                <w:ilvl w:val="0"/>
                <w:numId w:val="1"/>
              </w:numPr>
              <w:ind w:left="499" w:hanging="357"/>
              <w:rPr>
                <w:rFonts w:ascii="Arial" w:hAnsi="Arial" w:cs="Arial"/>
              </w:rPr>
            </w:pPr>
            <w:r>
              <w:rPr>
                <w:rFonts w:ascii="Arial" w:hAnsi="Arial"/>
              </w:rPr>
              <w:t>Pericole determinate de interacțiunea radiației UV cu plantele (reacții fototoxice, cum ar fi cele provocate de crucea pământului) sau medicamente (cum ar fi unele antibiotice, medicamente pentru tensiune arterială și pentru inimă)</w:t>
            </w:r>
          </w:p>
          <w:p w:rsidR="00B245E3" w:rsidRPr="0035426E" w:rsidRDefault="00B245E3" w:rsidP="0035426E">
            <w:pPr>
              <w:rPr>
                <w:rFonts w:ascii="Arial" w:hAnsi="Arial" w:cs="Arial"/>
                <w:sz w:val="10"/>
                <w:szCs w:val="10"/>
              </w:rPr>
            </w:pPr>
          </w:p>
        </w:tc>
        <w:tc>
          <w:tcPr>
            <w:tcW w:w="934" w:type="dxa"/>
            <w:vMerge w:val="restart"/>
            <w:tcBorders>
              <w:top w:val="nil"/>
              <w:left w:val="single" w:sz="12" w:space="0" w:color="0000FF"/>
              <w:bottom w:val="nil"/>
              <w:right w:val="single" w:sz="36" w:space="0" w:color="0000FF"/>
            </w:tcBorders>
          </w:tcPr>
          <w:p w:rsidR="00B04D26" w:rsidRDefault="00B04D26" w:rsidP="00F55FE2">
            <w:pPr>
              <w:rPr>
                <w:rFonts w:ascii="Arial" w:hAnsi="Arial" w:cs="Arial"/>
              </w:rPr>
            </w:pPr>
          </w:p>
          <w:p w:rsidR="00F55FE2" w:rsidRPr="00D11AAF" w:rsidRDefault="00AE5277" w:rsidP="00F55FE2">
            <w:pPr>
              <w:rPr>
                <w:rFonts w:ascii="Arial" w:hAnsi="Arial" w:cs="Arial"/>
              </w:rPr>
            </w:pPr>
            <w:r>
              <w:rPr>
                <w:noProof/>
                <w:lang w:val="de-DE" w:eastAsia="de-DE"/>
              </w:rPr>
              <w:drawing>
                <wp:anchor distT="0" distB="0" distL="114300" distR="114300" simplePos="0" relativeHeight="251660288" behindDoc="0" locked="0" layoutInCell="1" allowOverlap="1">
                  <wp:simplePos x="0" y="0"/>
                  <wp:positionH relativeFrom="margin">
                    <wp:posOffset>-19050</wp:posOffset>
                  </wp:positionH>
                  <wp:positionV relativeFrom="paragraph">
                    <wp:posOffset>1703070</wp:posOffset>
                  </wp:positionV>
                  <wp:extent cx="500400" cy="2394000"/>
                  <wp:effectExtent l="0" t="0" r="0" b="635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_Sonnenschirm_Hemd_Mütze_et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400" cy="2394000"/>
                          </a:xfrm>
                          <a:prstGeom prst="rect">
                            <a:avLst/>
                          </a:prstGeom>
                        </pic:spPr>
                      </pic:pic>
                    </a:graphicData>
                  </a:graphic>
                </wp:anchor>
              </w:drawing>
            </w:r>
            <w:r>
              <w:rPr>
                <w:noProof/>
                <w:lang w:val="de-DE" w:eastAsia="de-DE"/>
              </w:rPr>
              <w:drawing>
                <wp:anchor distT="0" distB="0" distL="114300" distR="114300" simplePos="0" relativeHeight="251658240" behindDoc="0" locked="0" layoutInCell="1" allowOverlap="1">
                  <wp:simplePos x="0" y="0"/>
                  <wp:positionH relativeFrom="margin">
                    <wp:posOffset>-22225</wp:posOffset>
                  </wp:positionH>
                  <wp:positionV relativeFrom="margin">
                    <wp:posOffset>570865</wp:posOffset>
                  </wp:positionV>
                  <wp:extent cx="500380" cy="438785"/>
                  <wp:effectExtent l="0" t="0" r="0" b="0"/>
                  <wp:wrapNone/>
                  <wp:docPr id="3" name="Grafik 3" descr="ISO 7010 W00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7010 W001.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80" cy="438785"/>
                          </a:xfrm>
                          <a:prstGeom prst="rect">
                            <a:avLst/>
                          </a:prstGeom>
                          <a:noFill/>
                          <a:ln>
                            <a:noFill/>
                          </a:ln>
                        </pic:spPr>
                      </pic:pic>
                    </a:graphicData>
                  </a:graphic>
                </wp:anchor>
              </w:drawing>
            </w:r>
          </w:p>
        </w:tc>
      </w:tr>
      <w:tr w:rsidR="00B01842" w:rsidRPr="00D11AAF" w:rsidTr="00A93114">
        <w:tc>
          <w:tcPr>
            <w:tcW w:w="10202" w:type="dxa"/>
            <w:gridSpan w:val="6"/>
            <w:tcBorders>
              <w:top w:val="nil"/>
              <w:left w:val="single" w:sz="36" w:space="0" w:color="0000FF"/>
              <w:bottom w:val="nil"/>
              <w:right w:val="single" w:sz="12" w:space="0" w:color="0000FF"/>
            </w:tcBorders>
            <w:shd w:val="clear" w:color="auto" w:fill="0000FF"/>
          </w:tcPr>
          <w:p w:rsidR="00B01842" w:rsidRPr="00C576E1" w:rsidRDefault="00B01842" w:rsidP="00B01842">
            <w:pPr>
              <w:tabs>
                <w:tab w:val="left" w:pos="3377"/>
              </w:tabs>
              <w:rPr>
                <w:rFonts w:ascii="Arial" w:hAnsi="Arial" w:cs="Arial"/>
                <w:b/>
                <w:color w:val="FFFFFF" w:themeColor="background1"/>
              </w:rPr>
            </w:pPr>
            <w:r>
              <w:rPr>
                <w:rFonts w:ascii="Arial" w:hAnsi="Arial"/>
                <w:b/>
                <w:color w:val="FFFFFF" w:themeColor="background1"/>
              </w:rPr>
              <w:tab/>
              <w:t>Măsuri de protecție și reguli de comportament</w:t>
            </w:r>
          </w:p>
        </w:tc>
        <w:tc>
          <w:tcPr>
            <w:tcW w:w="934" w:type="dxa"/>
            <w:vMerge/>
            <w:tcBorders>
              <w:top w:val="nil"/>
              <w:left w:val="single" w:sz="12" w:space="0" w:color="0000FF"/>
              <w:bottom w:val="nil"/>
              <w:right w:val="single" w:sz="36" w:space="0" w:color="0000FF"/>
            </w:tcBorders>
          </w:tcPr>
          <w:p w:rsidR="00B01842" w:rsidRPr="00D11AAF" w:rsidRDefault="00B01842" w:rsidP="00D11AAF">
            <w:pPr>
              <w:rPr>
                <w:rFonts w:ascii="Arial" w:hAnsi="Arial" w:cs="Arial"/>
              </w:rPr>
            </w:pPr>
          </w:p>
        </w:tc>
      </w:tr>
      <w:tr w:rsidR="00F55FE2" w:rsidRPr="00D11AAF" w:rsidTr="00A93114">
        <w:tc>
          <w:tcPr>
            <w:tcW w:w="10202" w:type="dxa"/>
            <w:gridSpan w:val="6"/>
            <w:tcBorders>
              <w:top w:val="nil"/>
              <w:left w:val="single" w:sz="36" w:space="0" w:color="0000FF"/>
              <w:bottom w:val="nil"/>
              <w:right w:val="single" w:sz="12" w:space="0" w:color="0000FF"/>
            </w:tcBorders>
          </w:tcPr>
          <w:p w:rsidR="0035426E" w:rsidRPr="0035426E" w:rsidRDefault="0035426E" w:rsidP="0035426E">
            <w:pPr>
              <w:rPr>
                <w:rFonts w:ascii="Arial" w:hAnsi="Arial" w:cs="Arial"/>
                <w:sz w:val="10"/>
                <w:szCs w:val="10"/>
              </w:rPr>
            </w:pPr>
          </w:p>
          <w:p w:rsidR="0035426E" w:rsidRPr="0035426E" w:rsidRDefault="0035426E" w:rsidP="004E35FB">
            <w:pPr>
              <w:pStyle w:val="Listenabsatz"/>
              <w:numPr>
                <w:ilvl w:val="0"/>
                <w:numId w:val="1"/>
              </w:numPr>
              <w:ind w:left="499" w:hanging="357"/>
              <w:rPr>
                <w:rFonts w:ascii="Arial" w:hAnsi="Arial" w:cs="Arial"/>
              </w:rPr>
            </w:pPr>
            <w:r>
              <w:rPr>
                <w:rFonts w:ascii="Arial" w:hAnsi="Arial"/>
              </w:rPr>
              <w:t>Dacă este posibil, ecranați locurile de muncă împotriva razelor directe ale soarelui.</w:t>
            </w:r>
          </w:p>
          <w:p w:rsidR="0035426E" w:rsidRPr="0035426E" w:rsidRDefault="0035426E" w:rsidP="004E35FB">
            <w:pPr>
              <w:pStyle w:val="Listenabsatz"/>
              <w:numPr>
                <w:ilvl w:val="0"/>
                <w:numId w:val="1"/>
              </w:numPr>
              <w:ind w:left="499" w:hanging="357"/>
              <w:rPr>
                <w:rFonts w:ascii="Arial" w:hAnsi="Arial" w:cs="Arial"/>
              </w:rPr>
            </w:pPr>
            <w:r>
              <w:rPr>
                <w:rFonts w:ascii="Arial" w:hAnsi="Arial"/>
              </w:rPr>
              <w:t>Pe cât posibil, nu prestați activități solicitante între orele 10:00 și 15:00.</w:t>
            </w:r>
          </w:p>
          <w:p w:rsidR="0035426E" w:rsidRPr="0035426E" w:rsidRDefault="0035426E" w:rsidP="004E35FB">
            <w:pPr>
              <w:pStyle w:val="Listenabsatz"/>
              <w:numPr>
                <w:ilvl w:val="0"/>
                <w:numId w:val="1"/>
              </w:numPr>
              <w:ind w:left="499" w:hanging="357"/>
              <w:rPr>
                <w:rFonts w:ascii="Arial" w:hAnsi="Arial" w:cs="Arial"/>
              </w:rPr>
            </w:pPr>
            <w:r>
              <w:rPr>
                <w:rFonts w:ascii="Arial" w:hAnsi="Arial"/>
              </w:rPr>
              <w:t>Mutați programul de lucru în orele dimineții sau seara.</w:t>
            </w:r>
          </w:p>
          <w:p w:rsidR="0035426E" w:rsidRPr="0035426E" w:rsidRDefault="0035426E" w:rsidP="004E35FB">
            <w:pPr>
              <w:pStyle w:val="Listenabsatz"/>
              <w:numPr>
                <w:ilvl w:val="0"/>
                <w:numId w:val="1"/>
              </w:numPr>
              <w:ind w:left="499" w:hanging="357"/>
              <w:rPr>
                <w:rFonts w:ascii="Arial" w:hAnsi="Arial" w:cs="Arial"/>
              </w:rPr>
            </w:pPr>
            <w:r>
              <w:rPr>
                <w:rFonts w:ascii="Arial" w:hAnsi="Arial"/>
              </w:rPr>
              <w:t>Purtați îmbrăcăminte permeabilă la aer și umiditate, largă, deschisă la culoare, care nu permite trecerea radiației UV (de ex. țesătură deasă de bumbac sau îmbrăcăminte funcțională respirabilă). Dacă este cazul, purtați îmbrăcăminte de protecție UV.</w:t>
            </w:r>
          </w:p>
          <w:p w:rsidR="0035426E" w:rsidRPr="0035426E" w:rsidRDefault="0035426E" w:rsidP="004E35FB">
            <w:pPr>
              <w:pStyle w:val="Listenabsatz"/>
              <w:numPr>
                <w:ilvl w:val="0"/>
                <w:numId w:val="1"/>
              </w:numPr>
              <w:ind w:left="499" w:hanging="357"/>
              <w:rPr>
                <w:rFonts w:ascii="Arial" w:hAnsi="Arial" w:cs="Arial"/>
              </w:rPr>
            </w:pPr>
            <w:r>
              <w:rPr>
                <w:rFonts w:ascii="Arial" w:hAnsi="Arial"/>
              </w:rPr>
              <w:t>Purtați acoperământ pentru cap deschis la culoare cu protecție pentru gât și/sau boruri largi.</w:t>
            </w:r>
          </w:p>
          <w:p w:rsidR="0035426E" w:rsidRPr="0035426E" w:rsidRDefault="0035426E" w:rsidP="004E35FB">
            <w:pPr>
              <w:pStyle w:val="Listenabsatz"/>
              <w:numPr>
                <w:ilvl w:val="0"/>
                <w:numId w:val="1"/>
              </w:numPr>
              <w:ind w:left="499" w:hanging="357"/>
              <w:rPr>
                <w:rFonts w:ascii="Arial" w:hAnsi="Arial" w:cs="Arial"/>
              </w:rPr>
            </w:pPr>
            <w:r>
              <w:rPr>
                <w:rFonts w:ascii="Arial" w:hAnsi="Arial"/>
              </w:rPr>
              <w:t>Purtați ochelari de soare cu protecție laterală și UV.</w:t>
            </w:r>
          </w:p>
          <w:p w:rsidR="0035426E" w:rsidRPr="0035426E" w:rsidRDefault="0035426E" w:rsidP="004E35FB">
            <w:pPr>
              <w:pStyle w:val="Listenabsatz"/>
              <w:numPr>
                <w:ilvl w:val="0"/>
                <w:numId w:val="1"/>
              </w:numPr>
              <w:ind w:left="499" w:hanging="357"/>
              <w:rPr>
                <w:rFonts w:ascii="Arial" w:hAnsi="Arial" w:cs="Arial"/>
              </w:rPr>
            </w:pPr>
            <w:r>
              <w:rPr>
                <w:rFonts w:ascii="Arial" w:hAnsi="Arial"/>
              </w:rPr>
              <w:t>Aplicați o cremă de protecție UV rezistentă la apă (factor de protecție solară ≥ 30) pe toate zonele de piele neacoperite (nu uitați să o reaplicați).</w:t>
            </w:r>
          </w:p>
          <w:p w:rsidR="0035426E" w:rsidRPr="0035426E" w:rsidRDefault="0035426E" w:rsidP="004E35FB">
            <w:pPr>
              <w:pStyle w:val="Listenabsatz"/>
              <w:numPr>
                <w:ilvl w:val="0"/>
                <w:numId w:val="1"/>
              </w:numPr>
              <w:ind w:left="499" w:hanging="357"/>
              <w:rPr>
                <w:rFonts w:ascii="Arial" w:hAnsi="Arial" w:cs="Arial"/>
              </w:rPr>
            </w:pPr>
            <w:r>
              <w:rPr>
                <w:rFonts w:ascii="Arial" w:hAnsi="Arial"/>
              </w:rPr>
              <w:t>Luați pauze scurte și frecvente la umbră și consumați băuturi adecvate (nealcoolice, neîndulcite, cu un conținut scăzut de dioxid de carbon, care nu sunt puternic răcite) în cantitate suficientă înainte să se instaleze setea (de exemplu, apă, ceai de fructe).</w:t>
            </w:r>
          </w:p>
          <w:p w:rsidR="0035426E" w:rsidRPr="0035426E" w:rsidRDefault="0035426E" w:rsidP="004E35FB">
            <w:pPr>
              <w:pStyle w:val="Listenabsatz"/>
              <w:numPr>
                <w:ilvl w:val="0"/>
                <w:numId w:val="1"/>
              </w:numPr>
              <w:ind w:left="499" w:hanging="357"/>
              <w:rPr>
                <w:rFonts w:ascii="Arial" w:hAnsi="Arial" w:cs="Arial"/>
              </w:rPr>
            </w:pPr>
            <w:r>
              <w:rPr>
                <w:rFonts w:ascii="Arial" w:hAnsi="Arial"/>
              </w:rPr>
              <w:t>Serviți mese ușoare.</w:t>
            </w:r>
          </w:p>
          <w:p w:rsidR="00F55FE2" w:rsidRPr="0035426E" w:rsidRDefault="00F55FE2" w:rsidP="0035426E">
            <w:pPr>
              <w:rPr>
                <w:rFonts w:ascii="Arial" w:hAnsi="Arial" w:cs="Arial"/>
                <w:sz w:val="10"/>
                <w:szCs w:val="10"/>
              </w:rPr>
            </w:pPr>
          </w:p>
        </w:tc>
        <w:tc>
          <w:tcPr>
            <w:tcW w:w="934" w:type="dxa"/>
            <w:vMerge/>
            <w:tcBorders>
              <w:top w:val="nil"/>
              <w:left w:val="single" w:sz="12" w:space="0" w:color="0000FF"/>
              <w:bottom w:val="nil"/>
              <w:right w:val="single" w:sz="36" w:space="0" w:color="0000FF"/>
            </w:tcBorders>
          </w:tcPr>
          <w:p w:rsidR="00F55FE2" w:rsidRPr="00D11AAF" w:rsidRDefault="00F55FE2" w:rsidP="00F55FE2">
            <w:pPr>
              <w:rPr>
                <w:rFonts w:ascii="Arial" w:hAnsi="Arial" w:cs="Arial"/>
              </w:rPr>
            </w:pPr>
          </w:p>
        </w:tc>
      </w:tr>
      <w:tr w:rsidR="00B01842" w:rsidRPr="00D11AAF" w:rsidTr="00A93114">
        <w:tc>
          <w:tcPr>
            <w:tcW w:w="11136" w:type="dxa"/>
            <w:gridSpan w:val="7"/>
            <w:tcBorders>
              <w:top w:val="nil"/>
              <w:left w:val="single" w:sz="36" w:space="0" w:color="0000FF"/>
              <w:bottom w:val="nil"/>
              <w:right w:val="single" w:sz="36" w:space="0" w:color="0000FF"/>
            </w:tcBorders>
            <w:shd w:val="clear" w:color="auto" w:fill="0000FF"/>
          </w:tcPr>
          <w:p w:rsidR="00B01842" w:rsidRPr="00C576E1" w:rsidRDefault="00B01842" w:rsidP="00B01842">
            <w:pPr>
              <w:jc w:val="center"/>
              <w:rPr>
                <w:rFonts w:ascii="Arial" w:hAnsi="Arial" w:cs="Arial"/>
                <w:b/>
                <w:color w:val="FFFFFF" w:themeColor="background1"/>
              </w:rPr>
            </w:pPr>
            <w:r>
              <w:rPr>
                <w:rFonts w:ascii="Arial" w:hAnsi="Arial"/>
                <w:b/>
                <w:color w:val="FFFFFF" w:themeColor="background1"/>
              </w:rPr>
              <w:t>În caz de defecțiuni</w:t>
            </w:r>
          </w:p>
        </w:tc>
      </w:tr>
      <w:tr w:rsidR="00F55FE2" w:rsidRPr="00D11AAF" w:rsidTr="00A93114">
        <w:tc>
          <w:tcPr>
            <w:tcW w:w="11136" w:type="dxa"/>
            <w:gridSpan w:val="7"/>
            <w:tcBorders>
              <w:top w:val="nil"/>
              <w:left w:val="single" w:sz="36" w:space="0" w:color="0000FF"/>
              <w:bottom w:val="nil"/>
              <w:right w:val="single" w:sz="36" w:space="0" w:color="0000FF"/>
            </w:tcBorders>
          </w:tcPr>
          <w:p w:rsidR="00BA0D70" w:rsidRPr="00BA0D70" w:rsidRDefault="00BA0D70" w:rsidP="00BA0D70">
            <w:pPr>
              <w:rPr>
                <w:rFonts w:ascii="Arial" w:hAnsi="Arial" w:cs="Arial"/>
                <w:sz w:val="10"/>
                <w:szCs w:val="10"/>
              </w:rPr>
            </w:pPr>
          </w:p>
          <w:p w:rsidR="00B04D26" w:rsidRDefault="0045064F" w:rsidP="004E35FB">
            <w:pPr>
              <w:pStyle w:val="Listenabsatz"/>
              <w:numPr>
                <w:ilvl w:val="0"/>
                <w:numId w:val="1"/>
              </w:numPr>
              <w:ind w:left="499" w:hanging="357"/>
              <w:rPr>
                <w:rFonts w:ascii="Arial" w:hAnsi="Arial" w:cs="Arial"/>
              </w:rPr>
            </w:pPr>
            <w:r>
              <w:rPr>
                <w:rFonts w:ascii="Arial" w:hAnsi="Arial"/>
              </w:rPr>
              <w:t>Informați superiorii.</w:t>
            </w:r>
          </w:p>
          <w:p w:rsidR="00BA0D70" w:rsidRPr="00BA0D70" w:rsidRDefault="00BA0D70" w:rsidP="00BA0D70">
            <w:pPr>
              <w:ind w:left="360"/>
              <w:rPr>
                <w:rFonts w:ascii="Arial" w:hAnsi="Arial" w:cs="Arial"/>
                <w:sz w:val="10"/>
                <w:szCs w:val="10"/>
              </w:rPr>
            </w:pPr>
          </w:p>
        </w:tc>
      </w:tr>
      <w:tr w:rsidR="00B01842" w:rsidRPr="00D11AAF" w:rsidTr="00A93114">
        <w:tc>
          <w:tcPr>
            <w:tcW w:w="8357" w:type="dxa"/>
            <w:gridSpan w:val="5"/>
            <w:tcBorders>
              <w:top w:val="nil"/>
              <w:left w:val="single" w:sz="36" w:space="0" w:color="0000FF"/>
              <w:bottom w:val="nil"/>
              <w:right w:val="nil"/>
            </w:tcBorders>
            <w:shd w:val="clear" w:color="auto" w:fill="0000FF"/>
          </w:tcPr>
          <w:p w:rsidR="00B01842" w:rsidRPr="00C576E1" w:rsidRDefault="00F3395A" w:rsidP="00B01842">
            <w:pPr>
              <w:tabs>
                <w:tab w:val="left" w:pos="3289"/>
              </w:tabs>
              <w:rPr>
                <w:rFonts w:ascii="Arial" w:hAnsi="Arial" w:cs="Arial"/>
                <w:b/>
                <w:color w:val="FFFFFF" w:themeColor="background1"/>
              </w:rPr>
            </w:pPr>
            <w:r>
              <w:rPr>
                <w:rFonts w:ascii="Arial" w:hAnsi="Arial"/>
                <w:b/>
                <w:color w:val="FFFFFF" w:themeColor="background1"/>
              </w:rPr>
              <w:t xml:space="preserve">                           </w:t>
            </w:r>
            <w:r w:rsidR="00B01842">
              <w:rPr>
                <w:rFonts w:ascii="Arial" w:hAnsi="Arial"/>
                <w:b/>
                <w:color w:val="FFFFFF" w:themeColor="background1"/>
              </w:rPr>
              <w:t>Comportament în caz de accident, primul ajutor</w:t>
            </w:r>
          </w:p>
        </w:tc>
        <w:tc>
          <w:tcPr>
            <w:tcW w:w="2779" w:type="dxa"/>
            <w:gridSpan w:val="2"/>
            <w:tcBorders>
              <w:top w:val="nil"/>
              <w:left w:val="nil"/>
              <w:bottom w:val="nil"/>
              <w:right w:val="single" w:sz="36" w:space="0" w:color="0000FF"/>
            </w:tcBorders>
            <w:shd w:val="clear" w:color="auto" w:fill="FF0000"/>
          </w:tcPr>
          <w:p w:rsidR="00B01842" w:rsidRPr="00C576E1" w:rsidRDefault="00B01842" w:rsidP="00B01842">
            <w:pPr>
              <w:jc w:val="center"/>
              <w:rPr>
                <w:rFonts w:ascii="Arial" w:hAnsi="Arial" w:cs="Arial"/>
                <w:b/>
                <w:color w:val="FFFFFF" w:themeColor="background1"/>
              </w:rPr>
            </w:pPr>
            <w:r>
              <w:rPr>
                <w:rFonts w:ascii="Arial" w:hAnsi="Arial"/>
                <w:b/>
                <w:color w:val="FFFFFF" w:themeColor="background1"/>
              </w:rPr>
              <w:t>Apel de urgență 112</w:t>
            </w:r>
          </w:p>
        </w:tc>
      </w:tr>
      <w:tr w:rsidR="00B01842" w:rsidRPr="00D11AAF" w:rsidTr="00F3395A">
        <w:tc>
          <w:tcPr>
            <w:tcW w:w="2802" w:type="dxa"/>
            <w:tcBorders>
              <w:top w:val="nil"/>
              <w:left w:val="single" w:sz="36" w:space="0" w:color="0000FF"/>
              <w:bottom w:val="single" w:sz="12" w:space="0" w:color="0000FF"/>
              <w:right w:val="single" w:sz="12" w:space="0" w:color="0000FF"/>
            </w:tcBorders>
          </w:tcPr>
          <w:p w:rsidR="00B01842" w:rsidRPr="00B01842" w:rsidRDefault="00B01842" w:rsidP="00B01842">
            <w:pPr>
              <w:tabs>
                <w:tab w:val="left" w:pos="567"/>
                <w:tab w:val="left" w:pos="5103"/>
                <w:tab w:val="left" w:pos="5670"/>
              </w:tabs>
              <w:rPr>
                <w:rFonts w:ascii="Arial" w:hAnsi="Arial" w:cs="Arial"/>
                <w:sz w:val="16"/>
                <w:szCs w:val="16"/>
              </w:rPr>
            </w:pPr>
            <w:r>
              <w:rPr>
                <w:rFonts w:ascii="Arial" w:hAnsi="Arial"/>
                <w:sz w:val="16"/>
                <w:szCs w:val="16"/>
              </w:rPr>
              <w:t>Telefon în locație:</w:t>
            </w:r>
          </w:p>
          <w:p w:rsidR="00B01842" w:rsidRPr="004526EC" w:rsidRDefault="00454223" w:rsidP="00B01842">
            <w:pPr>
              <w:tabs>
                <w:tab w:val="left" w:pos="567"/>
                <w:tab w:val="left" w:pos="5103"/>
                <w:tab w:val="left" w:pos="5670"/>
              </w:tabs>
              <w:rPr>
                <w:rFonts w:ascii="Arial" w:hAnsi="Arial" w:cs="Arial"/>
              </w:rPr>
            </w:pPr>
            <w:r w:rsidRPr="007136A4">
              <w:rPr>
                <w:rFonts w:ascii="Arial" w:hAnsi="Arial" w:cs="Arial"/>
              </w:rPr>
              <w:fldChar w:fldCharType="begin" w:fldLock="1">
                <w:ffData>
                  <w:name w:val="Textbox1"/>
                  <w:enabled/>
                  <w:calcOnExit w:val="0"/>
                  <w:textInput/>
                </w:ffData>
              </w:fldChar>
            </w:r>
            <w:r w:rsidR="00B01842"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B01842">
              <w:rPr>
                <w:rFonts w:ascii="Arial" w:hAnsi="Arial"/>
              </w:rPr>
              <w:t>     </w:t>
            </w:r>
            <w:r w:rsidRPr="007136A4">
              <w:rPr>
                <w:rFonts w:ascii="Arial" w:hAnsi="Arial" w:cs="Arial"/>
              </w:rPr>
              <w:fldChar w:fldCharType="end"/>
            </w:r>
          </w:p>
        </w:tc>
        <w:tc>
          <w:tcPr>
            <w:tcW w:w="4015" w:type="dxa"/>
            <w:gridSpan w:val="3"/>
            <w:tcBorders>
              <w:top w:val="nil"/>
              <w:left w:val="single" w:sz="12" w:space="0" w:color="0000FF"/>
              <w:bottom w:val="single" w:sz="12" w:space="0" w:color="0000FF"/>
              <w:right w:val="single" w:sz="12" w:space="0" w:color="0000FF"/>
            </w:tcBorders>
          </w:tcPr>
          <w:p w:rsidR="00B01842" w:rsidRPr="00B01842" w:rsidRDefault="00B01842" w:rsidP="00B01842">
            <w:pPr>
              <w:tabs>
                <w:tab w:val="left" w:pos="567"/>
                <w:tab w:val="left" w:pos="5103"/>
                <w:tab w:val="left" w:pos="5670"/>
              </w:tabs>
              <w:rPr>
                <w:rFonts w:ascii="Arial" w:hAnsi="Arial" w:cs="Arial"/>
                <w:sz w:val="16"/>
                <w:szCs w:val="16"/>
              </w:rPr>
            </w:pPr>
            <w:r>
              <w:rPr>
                <w:rFonts w:ascii="Arial" w:hAnsi="Arial"/>
                <w:sz w:val="16"/>
                <w:szCs w:val="16"/>
              </w:rPr>
              <w:t>Persoană responsabilă cu acordarea primului ajutor:</w:t>
            </w:r>
          </w:p>
          <w:p w:rsidR="00B01842" w:rsidRPr="004526EC" w:rsidRDefault="00454223" w:rsidP="0001190C">
            <w:pPr>
              <w:rPr>
                <w:rFonts w:ascii="Arial" w:hAnsi="Arial" w:cs="Arial"/>
              </w:rPr>
            </w:pPr>
            <w:r w:rsidRPr="007136A4">
              <w:rPr>
                <w:rFonts w:ascii="Arial" w:hAnsi="Arial" w:cs="Arial"/>
              </w:rPr>
              <w:fldChar w:fldCharType="begin" w:fldLock="1">
                <w:ffData>
                  <w:name w:val="Textbox1"/>
                  <w:enabled/>
                  <w:calcOnExit w:val="0"/>
                  <w:textInput/>
                </w:ffData>
              </w:fldChar>
            </w:r>
            <w:r w:rsidR="00B01842"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B01842">
              <w:rPr>
                <w:rFonts w:ascii="Arial" w:hAnsi="Arial"/>
              </w:rPr>
              <w:t>     </w:t>
            </w:r>
            <w:r w:rsidRPr="007136A4">
              <w:rPr>
                <w:rFonts w:ascii="Arial" w:hAnsi="Arial" w:cs="Arial"/>
              </w:rPr>
              <w:fldChar w:fldCharType="end"/>
            </w:r>
          </w:p>
        </w:tc>
        <w:tc>
          <w:tcPr>
            <w:tcW w:w="3385" w:type="dxa"/>
            <w:gridSpan w:val="2"/>
            <w:tcBorders>
              <w:top w:val="nil"/>
              <w:left w:val="single" w:sz="12" w:space="0" w:color="0000FF"/>
              <w:bottom w:val="single" w:sz="12" w:space="0" w:color="0000FF"/>
              <w:right w:val="single" w:sz="12" w:space="0" w:color="0000FF"/>
            </w:tcBorders>
          </w:tcPr>
          <w:p w:rsidR="00B01842" w:rsidRPr="004526EC" w:rsidRDefault="00B01842" w:rsidP="00B01842">
            <w:pPr>
              <w:tabs>
                <w:tab w:val="left" w:pos="567"/>
                <w:tab w:val="left" w:pos="5103"/>
                <w:tab w:val="left" w:pos="5670"/>
              </w:tabs>
              <w:rPr>
                <w:rFonts w:ascii="Arial" w:hAnsi="Arial" w:cs="Arial"/>
              </w:rPr>
            </w:pPr>
            <w:r>
              <w:rPr>
                <w:rFonts w:ascii="Arial" w:hAnsi="Arial"/>
                <w:sz w:val="16"/>
                <w:szCs w:val="16"/>
              </w:rPr>
              <w:t>Trusă de prim ajutor în locație:</w:t>
            </w:r>
            <w:r>
              <w:rPr>
                <w:rFonts w:ascii="Arial" w:hAnsi="Arial"/>
              </w:rPr>
              <w:br/>
            </w:r>
            <w:r w:rsidR="00454223" w:rsidRPr="007136A4">
              <w:rPr>
                <w:rFonts w:ascii="Arial" w:hAnsi="Arial" w:cs="Arial"/>
              </w:rPr>
              <w:fldChar w:fldCharType="begin" w:fldLock="1">
                <w:ffData>
                  <w:name w:val="Textbox1"/>
                  <w:enabled/>
                  <w:calcOnExit w:val="0"/>
                  <w:textInput/>
                </w:ffData>
              </w:fldChar>
            </w:r>
            <w:r w:rsidRPr="007136A4">
              <w:rPr>
                <w:rFonts w:ascii="Arial" w:hAnsi="Arial" w:cs="Arial"/>
              </w:rPr>
              <w:instrText xml:space="preserve"> FORMTEXT </w:instrText>
            </w:r>
            <w:r w:rsidR="00454223" w:rsidRPr="007136A4">
              <w:rPr>
                <w:rFonts w:ascii="Arial" w:hAnsi="Arial" w:cs="Arial"/>
              </w:rPr>
            </w:r>
            <w:r w:rsidR="00454223" w:rsidRPr="007136A4">
              <w:rPr>
                <w:rFonts w:ascii="Arial" w:hAnsi="Arial" w:cs="Arial"/>
              </w:rPr>
              <w:fldChar w:fldCharType="separate"/>
            </w:r>
            <w:r>
              <w:rPr>
                <w:rFonts w:ascii="Arial" w:hAnsi="Arial"/>
              </w:rPr>
              <w:t>     </w:t>
            </w:r>
            <w:r w:rsidR="00454223" w:rsidRPr="007136A4">
              <w:rPr>
                <w:rFonts w:ascii="Arial" w:hAnsi="Arial" w:cs="Arial"/>
              </w:rPr>
              <w:fldChar w:fldCharType="end"/>
            </w:r>
          </w:p>
        </w:tc>
        <w:tc>
          <w:tcPr>
            <w:tcW w:w="934" w:type="dxa"/>
            <w:tcBorders>
              <w:top w:val="nil"/>
              <w:left w:val="single" w:sz="12" w:space="0" w:color="0000FF"/>
              <w:bottom w:val="single" w:sz="12" w:space="0" w:color="0000FF"/>
              <w:right w:val="single" w:sz="36" w:space="0" w:color="0000FF"/>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noProof/>
                <w:lang w:val="de-DE" w:eastAsia="de-DE"/>
              </w:rPr>
              <w:drawing>
                <wp:inline distT="0" distB="0" distL="0" distR="0">
                  <wp:extent cx="260350" cy="260350"/>
                  <wp:effectExtent l="0" t="0" r="6350" b="635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5FE2" w:rsidRPr="00D11AAF" w:rsidTr="00A93114">
        <w:tc>
          <w:tcPr>
            <w:tcW w:w="11136" w:type="dxa"/>
            <w:gridSpan w:val="7"/>
            <w:tcBorders>
              <w:top w:val="single" w:sz="12" w:space="0" w:color="0000FF"/>
              <w:left w:val="single" w:sz="36" w:space="0" w:color="0000FF"/>
              <w:bottom w:val="nil"/>
              <w:right w:val="single" w:sz="36" w:space="0" w:color="0000FF"/>
            </w:tcBorders>
          </w:tcPr>
          <w:p w:rsidR="0035426E" w:rsidRPr="0035426E" w:rsidRDefault="0035426E" w:rsidP="0035426E">
            <w:pPr>
              <w:rPr>
                <w:rFonts w:ascii="Arial" w:hAnsi="Arial" w:cs="Arial"/>
                <w:b/>
                <w:sz w:val="10"/>
                <w:szCs w:val="10"/>
              </w:rPr>
            </w:pPr>
          </w:p>
          <w:p w:rsidR="0035426E" w:rsidRPr="004E35FB" w:rsidRDefault="0035426E" w:rsidP="004E35FB">
            <w:pPr>
              <w:pStyle w:val="Listenabsatz"/>
              <w:numPr>
                <w:ilvl w:val="0"/>
                <w:numId w:val="1"/>
              </w:numPr>
              <w:spacing w:after="120"/>
              <w:ind w:left="499" w:hanging="357"/>
              <w:contextualSpacing w:val="0"/>
              <w:rPr>
                <w:rFonts w:ascii="Arial" w:hAnsi="Arial" w:cs="Arial"/>
              </w:rPr>
            </w:pPr>
            <w:r>
              <w:rPr>
                <w:rFonts w:ascii="Arial" w:hAnsi="Arial"/>
              </w:rPr>
              <w:t>Simptome insolație: cap roșu aprins, fierbinte, cu pielea mai rece, rigiditatea gâtului, dureri de cap, greață/vomă, amețeli, eventual tulburări de conștiență.</w:t>
            </w:r>
          </w:p>
          <w:p w:rsidR="0035426E" w:rsidRPr="0035426E" w:rsidRDefault="00416A3F" w:rsidP="004E35FB">
            <w:pPr>
              <w:pStyle w:val="Listenabsatz"/>
              <w:spacing w:after="120"/>
              <w:ind w:left="851" w:hanging="284"/>
              <w:contextualSpacing w:val="0"/>
              <w:rPr>
                <w:rFonts w:ascii="Arial" w:hAnsi="Arial" w:cs="Arial"/>
                <w:b/>
                <w:szCs w:val="18"/>
              </w:rPr>
            </w:pPr>
            <w:r>
              <w:rPr>
                <w:rFonts w:ascii="Arial" w:hAnsi="Arial"/>
                <w:b/>
                <w:szCs w:val="18"/>
              </w:rPr>
              <w:sym w:font="Wingdings" w:char="F0E8"/>
            </w:r>
            <w:r>
              <w:rPr>
                <w:rFonts w:ascii="Arial" w:hAnsi="Arial"/>
                <w:b/>
                <w:szCs w:val="18"/>
              </w:rPr>
              <w:t xml:space="preserve"> Primul ajutor: </w:t>
            </w:r>
            <w:r>
              <w:rPr>
                <w:rFonts w:ascii="Arial" w:hAnsi="Arial"/>
                <w:szCs w:val="18"/>
              </w:rPr>
              <w:t>Întrerupeți lucrul - alertați colegii - escortați-i într-un loc răcoros și umbros - întindeți-i dacă prezintă amețeli - așezați-i întinși, dar cu capul ridicat - administrați lichide (numai dacă sunt pe deplin conștienți) - răciți capul și gâtul cu cârpe umede.</w:t>
            </w:r>
          </w:p>
          <w:p w:rsidR="00415C51" w:rsidRPr="004E35FB" w:rsidRDefault="0035426E" w:rsidP="004E35FB">
            <w:pPr>
              <w:pStyle w:val="Listenabsatz"/>
              <w:numPr>
                <w:ilvl w:val="0"/>
                <w:numId w:val="1"/>
              </w:numPr>
              <w:spacing w:after="120"/>
              <w:ind w:left="499" w:hanging="357"/>
              <w:contextualSpacing w:val="0"/>
              <w:rPr>
                <w:rFonts w:ascii="Arial" w:hAnsi="Arial" w:cs="Arial"/>
              </w:rPr>
            </w:pPr>
            <w:r>
              <w:rPr>
                <w:rFonts w:ascii="Arial" w:hAnsi="Arial"/>
              </w:rPr>
              <w:t>Simptome de epuizare din cauza căldurii: transpirație abundentă (transpirație rece) concomitent cu frisoane, paloare, puls rapid și slab, amețeli, greață, eventual crampe musculare.</w:t>
            </w:r>
          </w:p>
          <w:p w:rsidR="0035426E" w:rsidRPr="00415C51" w:rsidRDefault="00415C51" w:rsidP="004E35FB">
            <w:pPr>
              <w:pStyle w:val="Listenabsatz"/>
              <w:spacing w:after="120"/>
              <w:ind w:left="567"/>
              <w:contextualSpacing w:val="0"/>
              <w:rPr>
                <w:rFonts w:ascii="Arial" w:hAnsi="Arial" w:cs="Arial"/>
                <w:b/>
                <w:szCs w:val="18"/>
              </w:rPr>
            </w:pPr>
            <w:r>
              <w:rPr>
                <w:rFonts w:ascii="Arial" w:hAnsi="Arial"/>
                <w:b/>
                <w:szCs w:val="18"/>
              </w:rPr>
              <w:sym w:font="Wingdings" w:char="F0E8"/>
            </w:r>
            <w:r>
              <w:rPr>
                <w:rFonts w:ascii="Arial" w:hAnsi="Arial"/>
                <w:b/>
                <w:szCs w:val="18"/>
              </w:rPr>
              <w:t xml:space="preserve"> Primul ajutor: </w:t>
            </w:r>
            <w:r>
              <w:rPr>
                <w:rFonts w:ascii="Arial" w:hAnsi="Arial"/>
                <w:szCs w:val="18"/>
              </w:rPr>
              <w:t>Întrerupeți lucrul - alertați colegii - escortați-i într-un loc răcoros și umbros - întindeți-i dacă au amețeli - așezați-i întinși, dar cu capul ridicat - administrați lichide sărate cu înghițituri mici (numai când este pe deplin conștient, băuturi cu electroliți dacă este necesar).</w:t>
            </w:r>
          </w:p>
          <w:p w:rsidR="0035426E" w:rsidRPr="004E35FB" w:rsidRDefault="0035426E" w:rsidP="004E35FB">
            <w:pPr>
              <w:pStyle w:val="Listenabsatz"/>
              <w:numPr>
                <w:ilvl w:val="0"/>
                <w:numId w:val="1"/>
              </w:numPr>
              <w:spacing w:after="120"/>
              <w:ind w:left="499" w:hanging="357"/>
              <w:contextualSpacing w:val="0"/>
              <w:rPr>
                <w:rFonts w:ascii="Arial" w:hAnsi="Arial" w:cs="Arial"/>
              </w:rPr>
            </w:pPr>
            <w:r>
              <w:rPr>
                <w:rFonts w:ascii="Arial" w:hAnsi="Arial"/>
              </w:rPr>
              <w:t>Simptomele șocului termic: lipsa transpirației, piele uscată, roșie, fierbinte, temperatura corpului &gt; 39,5°C, dureri de cap înțepătoare, puls rapid și puternic, amețeli, greață - uneori cu vărsături, confuzie, somnolență, pierderea cunoștinței în scurt timp.</w:t>
            </w:r>
          </w:p>
          <w:p w:rsidR="008732CE" w:rsidRDefault="00415C51" w:rsidP="004E35FB">
            <w:pPr>
              <w:pStyle w:val="Listenabsatz"/>
              <w:spacing w:after="120"/>
              <w:ind w:left="567"/>
              <w:contextualSpacing w:val="0"/>
              <w:rPr>
                <w:rFonts w:ascii="Arial" w:hAnsi="Arial" w:cs="Arial"/>
                <w:szCs w:val="18"/>
              </w:rPr>
            </w:pPr>
            <w:r>
              <w:rPr>
                <w:rFonts w:ascii="Arial" w:hAnsi="Arial"/>
                <w:b/>
                <w:szCs w:val="18"/>
              </w:rPr>
              <w:sym w:font="Wingdings" w:char="F0E8"/>
            </w:r>
            <w:r>
              <w:rPr>
                <w:rFonts w:ascii="Arial" w:hAnsi="Arial"/>
                <w:b/>
                <w:szCs w:val="18"/>
              </w:rPr>
              <w:t xml:space="preserve"> Primul ajutor: </w:t>
            </w:r>
            <w:r>
              <w:rPr>
                <w:rFonts w:ascii="Arial" w:hAnsi="Arial"/>
                <w:szCs w:val="18"/>
              </w:rPr>
              <w:t>Opriți lucrul - mutați-i într-un loc răcoros, la umbră - scoateți hainele grele - administrați lichide (numai dacă sunt pe deplin conștienți) - așezați-i întinși, dar cu capul ridicat - răciți tot corpul (cârpe umede, apă rece, faceți vânt). În caz de pierdere a cunoștinței și respirație normală: poziție laterală stabilă. Dacă nu există o respirație normală: Resuscitare cardiopulmonară.</w:t>
            </w:r>
          </w:p>
          <w:p w:rsidR="0035426E" w:rsidRPr="0035426E" w:rsidRDefault="0035426E" w:rsidP="004E35FB">
            <w:pPr>
              <w:pStyle w:val="Listenabsatz"/>
              <w:ind w:left="142" w:firstLine="261"/>
              <w:rPr>
                <w:rFonts w:ascii="Arial" w:hAnsi="Arial" w:cs="Arial"/>
                <w:szCs w:val="18"/>
              </w:rPr>
            </w:pPr>
            <w:r>
              <w:rPr>
                <w:rFonts w:ascii="Arial" w:hAnsi="Arial"/>
                <w:szCs w:val="18"/>
              </w:rPr>
              <w:t xml:space="preserve">În caz de șoc termic sau de tulburări de conștiență, sunați întotdeauna la </w:t>
            </w:r>
            <w:r>
              <w:rPr>
                <w:rFonts w:ascii="Arial" w:hAnsi="Arial"/>
                <w:b/>
                <w:szCs w:val="18"/>
              </w:rPr>
              <w:t>112</w:t>
            </w:r>
            <w:r>
              <w:rPr>
                <w:rFonts w:ascii="Arial" w:hAnsi="Arial"/>
                <w:szCs w:val="18"/>
              </w:rPr>
              <w:t>!</w:t>
            </w:r>
          </w:p>
          <w:p w:rsidR="00F55FE2" w:rsidRPr="0035426E" w:rsidRDefault="00F55FE2" w:rsidP="0035426E">
            <w:pPr>
              <w:rPr>
                <w:rFonts w:ascii="Arial" w:hAnsi="Arial" w:cs="Arial"/>
                <w:sz w:val="10"/>
                <w:szCs w:val="10"/>
              </w:rPr>
            </w:pPr>
          </w:p>
        </w:tc>
      </w:tr>
      <w:tr w:rsidR="00612F6F" w:rsidRPr="00D11AAF" w:rsidTr="00D11002">
        <w:tc>
          <w:tcPr>
            <w:tcW w:w="5582" w:type="dxa"/>
            <w:gridSpan w:val="3"/>
            <w:tcBorders>
              <w:top w:val="single" w:sz="24" w:space="0" w:color="0000FF"/>
              <w:left w:val="single" w:sz="36" w:space="0" w:color="0000FF"/>
              <w:bottom w:val="dashed" w:sz="2" w:space="0" w:color="0000FF"/>
              <w:right w:val="single" w:sz="12" w:space="0" w:color="0000FF"/>
            </w:tcBorders>
          </w:tcPr>
          <w:p w:rsidR="00612F6F" w:rsidRPr="0001190C" w:rsidRDefault="00AB3C2A" w:rsidP="00D11002">
            <w:pPr>
              <w:tabs>
                <w:tab w:val="left" w:pos="3998"/>
                <w:tab w:val="left" w:pos="5103"/>
                <w:tab w:val="left" w:pos="5670"/>
              </w:tabs>
              <w:rPr>
                <w:rFonts w:ascii="Arial" w:hAnsi="Arial" w:cs="Arial"/>
                <w:sz w:val="16"/>
                <w:szCs w:val="16"/>
              </w:rPr>
            </w:pPr>
            <w:r>
              <w:rPr>
                <w:rFonts w:ascii="Arial" w:hAnsi="Arial"/>
                <w:sz w:val="16"/>
                <w:szCs w:val="16"/>
              </w:rPr>
              <w:t>Locație:</w:t>
            </w:r>
            <w:r>
              <w:rPr>
                <w:rFonts w:ascii="Arial" w:hAnsi="Arial"/>
                <w:sz w:val="16"/>
                <w:szCs w:val="16"/>
              </w:rPr>
              <w:tab/>
              <w:t>Dată:</w:t>
            </w:r>
          </w:p>
          <w:p w:rsidR="00612F6F" w:rsidRDefault="00454223" w:rsidP="00AB3C2A">
            <w:pPr>
              <w:tabs>
                <w:tab w:val="left" w:pos="3675"/>
              </w:tabs>
              <w:rPr>
                <w:rFonts w:ascii="Arial" w:hAnsi="Arial" w:cs="Arial"/>
              </w:rPr>
            </w:pPr>
            <w:r w:rsidRPr="007136A4">
              <w:rPr>
                <w:rFonts w:ascii="Arial" w:hAnsi="Arial" w:cs="Arial"/>
              </w:rPr>
              <w:fldChar w:fldCharType="begin" w:fldLock="1">
                <w:ffData>
                  <w:name w:val="Textbox1"/>
                  <w:enabled/>
                  <w:calcOnExit w:val="0"/>
                  <w:textInput/>
                </w:ffData>
              </w:fldChar>
            </w:r>
            <w:r w:rsidR="00612F6F"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612F6F">
              <w:rPr>
                <w:rFonts w:ascii="Arial" w:hAnsi="Arial"/>
              </w:rPr>
              <w:t>     </w:t>
            </w:r>
            <w:r w:rsidRPr="007136A4">
              <w:rPr>
                <w:rFonts w:ascii="Arial" w:hAnsi="Arial" w:cs="Arial"/>
              </w:rPr>
              <w:fldChar w:fldCharType="end"/>
            </w:r>
            <w:r w:rsidR="00612F6F">
              <w:rPr>
                <w:rFonts w:ascii="Arial" w:hAnsi="Arial"/>
              </w:rPr>
              <w:tab/>
              <w:t xml:space="preserve">     </w:t>
            </w:r>
            <w:r w:rsidRPr="007136A4">
              <w:rPr>
                <w:rFonts w:ascii="Arial" w:hAnsi="Arial" w:cs="Arial"/>
              </w:rPr>
              <w:fldChar w:fldCharType="begin" w:fldLock="1">
                <w:ffData>
                  <w:name w:val="Textbox1"/>
                  <w:enabled/>
                  <w:calcOnExit w:val="0"/>
                  <w:textInput/>
                </w:ffData>
              </w:fldChar>
            </w:r>
            <w:r w:rsidR="00612F6F"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612F6F">
              <w:rPr>
                <w:rFonts w:ascii="Arial" w:hAnsi="Arial"/>
              </w:rPr>
              <w:t>     </w:t>
            </w:r>
            <w:r w:rsidRPr="007136A4">
              <w:rPr>
                <w:rFonts w:ascii="Arial" w:hAnsi="Arial" w:cs="Arial"/>
              </w:rPr>
              <w:fldChar w:fldCharType="end"/>
            </w:r>
          </w:p>
        </w:tc>
        <w:tc>
          <w:tcPr>
            <w:tcW w:w="5554" w:type="dxa"/>
            <w:gridSpan w:val="4"/>
            <w:tcBorders>
              <w:top w:val="single" w:sz="24" w:space="0" w:color="0000FF"/>
              <w:left w:val="single" w:sz="12" w:space="0" w:color="0000FF"/>
              <w:bottom w:val="dashed" w:sz="2" w:space="0" w:color="0000FF"/>
              <w:right w:val="single" w:sz="36" w:space="0" w:color="0000FF"/>
            </w:tcBorders>
          </w:tcPr>
          <w:p w:rsidR="00612F6F" w:rsidRPr="00EC70E1" w:rsidRDefault="00612F6F" w:rsidP="00D11002">
            <w:pPr>
              <w:tabs>
                <w:tab w:val="left" w:pos="567"/>
                <w:tab w:val="left" w:pos="5103"/>
                <w:tab w:val="left" w:pos="5670"/>
              </w:tabs>
              <w:rPr>
                <w:rFonts w:ascii="Arial" w:hAnsi="Arial" w:cs="Arial"/>
                <w:sz w:val="16"/>
                <w:szCs w:val="16"/>
              </w:rPr>
            </w:pPr>
            <w:r>
              <w:rPr>
                <w:rFonts w:ascii="Arial" w:hAnsi="Arial"/>
                <w:sz w:val="16"/>
                <w:szCs w:val="16"/>
              </w:rPr>
              <w:t>Semnătură responsabil:</w:t>
            </w:r>
          </w:p>
        </w:tc>
      </w:tr>
      <w:tr w:rsidR="00612F6F" w:rsidRPr="00D11AAF"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rsidR="00612F6F" w:rsidRPr="00AD73C9" w:rsidRDefault="00612F6F" w:rsidP="00D11002">
            <w:pPr>
              <w:tabs>
                <w:tab w:val="left" w:pos="567"/>
                <w:tab w:val="left" w:pos="5103"/>
                <w:tab w:val="left" w:pos="5670"/>
              </w:tabs>
              <w:jc w:val="center"/>
              <w:rPr>
                <w:rFonts w:ascii="Arial Narrow" w:hAnsi="Arial Narrow" w:cs="Arial"/>
                <w:sz w:val="16"/>
                <w:szCs w:val="16"/>
              </w:rPr>
            </w:pPr>
            <w:r>
              <w:rPr>
                <w:rFonts w:ascii="Arial Narrow" w:hAnsi="Arial Narrow"/>
                <w:sz w:val="16"/>
                <w:szCs w:val="16"/>
              </w:rPr>
              <w:t>Se confirmă conformitatea dintre cuprinsul prezentelor instrucțiuni și condițiile de lucru</w:t>
            </w:r>
            <w:r w:rsidR="00F97A3F">
              <w:rPr>
                <w:rFonts w:ascii="Arial Narrow" w:hAnsi="Arial Narrow"/>
                <w:sz w:val="16"/>
                <w:szCs w:val="16"/>
              </w:rPr>
              <w:t xml:space="preserve"> interne</w:t>
            </w:r>
            <w:r>
              <w:rPr>
                <w:rFonts w:ascii="Arial Narrow" w:hAnsi="Arial Narrow"/>
                <w:sz w:val="16"/>
                <w:szCs w:val="16"/>
              </w:rPr>
              <w:t xml:space="preserve"> și informațiile privind evaluarea pericolelor.</w:t>
            </w:r>
          </w:p>
        </w:tc>
      </w:tr>
    </w:tbl>
    <w:p w:rsidR="00AC0B79" w:rsidRPr="008264FF" w:rsidRDefault="00AC0B79" w:rsidP="008264FF">
      <w:pPr>
        <w:rPr>
          <w:rFonts w:ascii="Arial" w:hAnsi="Arial" w:cs="Arial"/>
          <w:sz w:val="2"/>
          <w:szCs w:val="2"/>
        </w:rPr>
      </w:pPr>
    </w:p>
    <w:sectPr w:rsidR="00AC0B79" w:rsidRPr="008264FF" w:rsidSect="00CB775A">
      <w:footerReference w:type="default" r:id="rId10"/>
      <w:footerReference w:type="first" r:id="rId11"/>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12" w:rsidRDefault="008F1C12" w:rsidP="00CB775A">
      <w:pPr>
        <w:spacing w:after="0" w:line="240" w:lineRule="auto"/>
      </w:pPr>
      <w:r>
        <w:separator/>
      </w:r>
    </w:p>
  </w:endnote>
  <w:endnote w:type="continuationSeparator" w:id="0">
    <w:p w:rsidR="008F1C12" w:rsidRDefault="008F1C12"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CB775A" w:rsidRPr="00D11AAF" w:rsidTr="008D024D">
      <w:tc>
        <w:tcPr>
          <w:tcW w:w="11136" w:type="dxa"/>
          <w:tcBorders>
            <w:top w:val="single" w:sz="24" w:space="0" w:color="0000FF"/>
            <w:left w:val="single" w:sz="36" w:space="0" w:color="0000FF"/>
            <w:bottom w:val="single" w:sz="36" w:space="0" w:color="0000FF"/>
            <w:right w:val="single" w:sz="36" w:space="0" w:color="0000FF"/>
          </w:tcBorders>
        </w:tcPr>
        <w:p w:rsidR="00CB775A" w:rsidRPr="00C42B89" w:rsidRDefault="00CB775A" w:rsidP="00CB775A">
          <w:pPr>
            <w:pStyle w:val="Fuzeile"/>
            <w:tabs>
              <w:tab w:val="clear" w:pos="4536"/>
              <w:tab w:val="clear" w:pos="9072"/>
              <w:tab w:val="right" w:pos="8211"/>
            </w:tabs>
            <w:jc w:val="right"/>
          </w:pPr>
          <w:r>
            <w:rPr>
              <w:rFonts w:ascii="Arial" w:hAnsi="Arial"/>
              <w:sz w:val="12"/>
              <w:szCs w:val="12"/>
            </w:rPr>
            <w:t xml:space="preserve">Informații exemplificative redactate de: Serviciul tehnic de securitate [STD] al SVLFG </w:t>
          </w:r>
          <w:r>
            <w:rPr>
              <w:noProof/>
              <w:lang w:val="de-DE" w:eastAsia="de-DE"/>
            </w:rPr>
            <w:drawing>
              <wp:inline distT="0" distB="0" distL="0" distR="0">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Pr>
                  <w:rFonts w:ascii="Arial" w:hAnsi="Arial"/>
                  <w:b/>
                  <w:sz w:val="12"/>
                  <w:szCs w:val="12"/>
                </w:rPr>
                <w:t xml:space="preserve">Pagina </w:t>
              </w:r>
              <w:r w:rsidR="00454223" w:rsidRPr="00C42B89">
                <w:rPr>
                  <w:rFonts w:ascii="Arial" w:hAnsi="Arial" w:cs="Arial"/>
                  <w:b/>
                  <w:bCs/>
                  <w:sz w:val="12"/>
                  <w:szCs w:val="12"/>
                </w:rPr>
                <w:fldChar w:fldCharType="begin"/>
              </w:r>
              <w:r w:rsidRPr="00C42B89">
                <w:rPr>
                  <w:rFonts w:ascii="Arial" w:hAnsi="Arial" w:cs="Arial"/>
                  <w:b/>
                  <w:bCs/>
                  <w:sz w:val="12"/>
                  <w:szCs w:val="12"/>
                </w:rPr>
                <w:instrText>PAGE</w:instrText>
              </w:r>
              <w:r w:rsidR="00454223" w:rsidRPr="00C42B89">
                <w:rPr>
                  <w:rFonts w:ascii="Arial" w:hAnsi="Arial" w:cs="Arial"/>
                  <w:b/>
                  <w:bCs/>
                  <w:sz w:val="12"/>
                  <w:szCs w:val="12"/>
                </w:rPr>
                <w:fldChar w:fldCharType="separate"/>
              </w:r>
              <w:r w:rsidR="00F3395A">
                <w:rPr>
                  <w:rFonts w:ascii="Arial" w:hAnsi="Arial" w:cs="Arial"/>
                  <w:b/>
                  <w:bCs/>
                  <w:noProof/>
                  <w:sz w:val="12"/>
                  <w:szCs w:val="12"/>
                </w:rPr>
                <w:t>2</w:t>
              </w:r>
              <w:r w:rsidR="00454223" w:rsidRPr="00C42B89">
                <w:rPr>
                  <w:rFonts w:ascii="Arial" w:hAnsi="Arial" w:cs="Arial"/>
                  <w:b/>
                  <w:bCs/>
                  <w:sz w:val="12"/>
                  <w:szCs w:val="12"/>
                </w:rPr>
                <w:fldChar w:fldCharType="end"/>
              </w:r>
              <w:r>
                <w:rPr>
                  <w:rFonts w:ascii="Arial" w:hAnsi="Arial"/>
                  <w:b/>
                  <w:sz w:val="12"/>
                  <w:szCs w:val="12"/>
                </w:rPr>
                <w:t xml:space="preserve"> din </w:t>
              </w:r>
              <w:r w:rsidR="00454223" w:rsidRPr="00C42B89">
                <w:rPr>
                  <w:rFonts w:ascii="Arial" w:hAnsi="Arial" w:cs="Arial"/>
                  <w:b/>
                  <w:bCs/>
                  <w:sz w:val="12"/>
                  <w:szCs w:val="12"/>
                </w:rPr>
                <w:fldChar w:fldCharType="begin"/>
              </w:r>
              <w:r w:rsidRPr="00C42B89">
                <w:rPr>
                  <w:rFonts w:ascii="Arial" w:hAnsi="Arial" w:cs="Arial"/>
                  <w:b/>
                  <w:bCs/>
                  <w:sz w:val="12"/>
                  <w:szCs w:val="12"/>
                </w:rPr>
                <w:instrText>NUMPAGES</w:instrText>
              </w:r>
              <w:r w:rsidR="00454223" w:rsidRPr="00C42B89">
                <w:rPr>
                  <w:rFonts w:ascii="Arial" w:hAnsi="Arial" w:cs="Arial"/>
                  <w:b/>
                  <w:bCs/>
                  <w:sz w:val="12"/>
                  <w:szCs w:val="12"/>
                </w:rPr>
                <w:fldChar w:fldCharType="separate"/>
              </w:r>
              <w:r w:rsidR="00F3395A">
                <w:rPr>
                  <w:rFonts w:ascii="Arial" w:hAnsi="Arial" w:cs="Arial"/>
                  <w:b/>
                  <w:bCs/>
                  <w:noProof/>
                  <w:sz w:val="12"/>
                  <w:szCs w:val="12"/>
                </w:rPr>
                <w:t>2</w:t>
              </w:r>
              <w:r w:rsidR="00454223" w:rsidRPr="00C42B89">
                <w:rPr>
                  <w:rFonts w:ascii="Arial" w:hAnsi="Arial" w:cs="Arial"/>
                  <w:b/>
                  <w:bCs/>
                  <w:sz w:val="12"/>
                  <w:szCs w:val="12"/>
                </w:rPr>
                <w:fldChar w:fldCharType="end"/>
              </w:r>
            </w:sdtContent>
          </w:sdt>
        </w:p>
      </w:tc>
    </w:tr>
  </w:tbl>
  <w:p w:rsidR="00CB775A" w:rsidRPr="008264FF" w:rsidRDefault="00CB775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rsidTr="009C0CED">
      <w:tc>
        <w:tcPr>
          <w:tcW w:w="11136" w:type="dxa"/>
        </w:tcPr>
        <w:p w:rsidR="00CB775A" w:rsidRPr="00C42B89" w:rsidRDefault="00CB775A" w:rsidP="004906F0">
          <w:pPr>
            <w:pStyle w:val="Fuzeile"/>
            <w:tabs>
              <w:tab w:val="clear" w:pos="4536"/>
              <w:tab w:val="clear" w:pos="9072"/>
              <w:tab w:val="right" w:pos="8211"/>
            </w:tabs>
            <w:jc w:val="right"/>
          </w:pPr>
          <w:r>
            <w:rPr>
              <w:rFonts w:ascii="Arial" w:hAnsi="Arial"/>
              <w:sz w:val="12"/>
              <w:szCs w:val="12"/>
            </w:rPr>
            <w:t xml:space="preserve">Informații întocmite exemplificativ de Casa de Asigurări Sociale pentru Agricultură, Silvicultură și Horticultură (SVLFG)   </w:t>
          </w:r>
          <w:r>
            <w:rPr>
              <w:noProof/>
              <w:lang w:val="de-DE" w:eastAsia="de-DE"/>
            </w:rPr>
            <w:drawing>
              <wp:inline distT="0" distB="0" distL="0" distR="0">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Pr>
                  <w:rFonts w:ascii="Arial" w:hAnsi="Arial"/>
                  <w:b/>
                  <w:sz w:val="12"/>
                  <w:szCs w:val="12"/>
                </w:rPr>
                <w:t xml:space="preserve">pagina </w:t>
              </w:r>
              <w:r w:rsidR="00454223" w:rsidRPr="00C42B89">
                <w:rPr>
                  <w:rFonts w:ascii="Arial" w:hAnsi="Arial" w:cs="Arial"/>
                  <w:b/>
                  <w:bCs/>
                  <w:sz w:val="12"/>
                  <w:szCs w:val="12"/>
                </w:rPr>
                <w:fldChar w:fldCharType="begin"/>
              </w:r>
              <w:r w:rsidRPr="00C42B89">
                <w:rPr>
                  <w:rFonts w:ascii="Arial" w:hAnsi="Arial" w:cs="Arial"/>
                  <w:b/>
                  <w:bCs/>
                  <w:sz w:val="12"/>
                  <w:szCs w:val="12"/>
                </w:rPr>
                <w:instrText>PAGE</w:instrText>
              </w:r>
              <w:r w:rsidR="00454223" w:rsidRPr="00C42B89">
                <w:rPr>
                  <w:rFonts w:ascii="Arial" w:hAnsi="Arial" w:cs="Arial"/>
                  <w:b/>
                  <w:bCs/>
                  <w:sz w:val="12"/>
                  <w:szCs w:val="12"/>
                </w:rPr>
                <w:fldChar w:fldCharType="separate"/>
              </w:r>
              <w:r w:rsidR="006433D5">
                <w:rPr>
                  <w:rFonts w:ascii="Arial" w:hAnsi="Arial" w:cs="Arial"/>
                  <w:b/>
                  <w:bCs/>
                  <w:noProof/>
                  <w:sz w:val="12"/>
                  <w:szCs w:val="12"/>
                </w:rPr>
                <w:t>1</w:t>
              </w:r>
              <w:r w:rsidR="00454223" w:rsidRPr="00C42B89">
                <w:rPr>
                  <w:rFonts w:ascii="Arial" w:hAnsi="Arial" w:cs="Arial"/>
                  <w:b/>
                  <w:bCs/>
                  <w:sz w:val="12"/>
                  <w:szCs w:val="12"/>
                </w:rPr>
                <w:fldChar w:fldCharType="end"/>
              </w:r>
              <w:r>
                <w:rPr>
                  <w:rFonts w:ascii="Arial" w:hAnsi="Arial"/>
                  <w:b/>
                  <w:sz w:val="12"/>
                  <w:szCs w:val="12"/>
                </w:rPr>
                <w:t xml:space="preserve"> din </w:t>
              </w:r>
              <w:r w:rsidR="00454223" w:rsidRPr="00C42B89">
                <w:rPr>
                  <w:rFonts w:ascii="Arial" w:hAnsi="Arial" w:cs="Arial"/>
                  <w:b/>
                  <w:bCs/>
                  <w:sz w:val="12"/>
                  <w:szCs w:val="12"/>
                </w:rPr>
                <w:fldChar w:fldCharType="begin"/>
              </w:r>
              <w:r w:rsidRPr="00C42B89">
                <w:rPr>
                  <w:rFonts w:ascii="Arial" w:hAnsi="Arial" w:cs="Arial"/>
                  <w:b/>
                  <w:bCs/>
                  <w:sz w:val="12"/>
                  <w:szCs w:val="12"/>
                </w:rPr>
                <w:instrText>NUMPAGES</w:instrText>
              </w:r>
              <w:r w:rsidR="00454223" w:rsidRPr="00C42B89">
                <w:rPr>
                  <w:rFonts w:ascii="Arial" w:hAnsi="Arial" w:cs="Arial"/>
                  <w:b/>
                  <w:bCs/>
                  <w:sz w:val="12"/>
                  <w:szCs w:val="12"/>
                </w:rPr>
                <w:fldChar w:fldCharType="separate"/>
              </w:r>
              <w:r w:rsidR="006433D5">
                <w:rPr>
                  <w:rFonts w:ascii="Arial" w:hAnsi="Arial" w:cs="Arial"/>
                  <w:b/>
                  <w:bCs/>
                  <w:noProof/>
                  <w:sz w:val="12"/>
                  <w:szCs w:val="12"/>
                </w:rPr>
                <w:t>1</w:t>
              </w:r>
              <w:r w:rsidR="00454223" w:rsidRPr="00C42B89">
                <w:rPr>
                  <w:rFonts w:ascii="Arial" w:hAnsi="Arial" w:cs="Arial"/>
                  <w:b/>
                  <w:bCs/>
                  <w:sz w:val="12"/>
                  <w:szCs w:val="12"/>
                </w:rPr>
                <w:fldChar w:fldCharType="end"/>
              </w:r>
            </w:sdtContent>
          </w:sdt>
        </w:p>
      </w:tc>
    </w:tr>
  </w:tbl>
  <w:p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12" w:rsidRDefault="008F1C12" w:rsidP="00CB775A">
      <w:pPr>
        <w:spacing w:after="0" w:line="240" w:lineRule="auto"/>
      </w:pPr>
      <w:r>
        <w:separator/>
      </w:r>
    </w:p>
  </w:footnote>
  <w:footnote w:type="continuationSeparator" w:id="0">
    <w:p w:rsidR="008F1C12" w:rsidRDefault="008F1C12" w:rsidP="00CB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6E3"/>
    <w:multiLevelType w:val="hybridMultilevel"/>
    <w:tmpl w:val="FDC411CC"/>
    <w:lvl w:ilvl="0" w:tplc="082E0C1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11311C"/>
    <w:multiLevelType w:val="hybridMultilevel"/>
    <w:tmpl w:val="93DAA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5A6F04"/>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11AAF"/>
    <w:rsid w:val="0001190C"/>
    <w:rsid w:val="00034AE2"/>
    <w:rsid w:val="000C0100"/>
    <w:rsid w:val="001973F1"/>
    <w:rsid w:val="001A1F39"/>
    <w:rsid w:val="001C6D5F"/>
    <w:rsid w:val="00316EC3"/>
    <w:rsid w:val="0034486D"/>
    <w:rsid w:val="0035426E"/>
    <w:rsid w:val="00385018"/>
    <w:rsid w:val="00386F82"/>
    <w:rsid w:val="003B532E"/>
    <w:rsid w:val="003F28D2"/>
    <w:rsid w:val="00415C51"/>
    <w:rsid w:val="00416A3F"/>
    <w:rsid w:val="0045064F"/>
    <w:rsid w:val="00454223"/>
    <w:rsid w:val="0046616B"/>
    <w:rsid w:val="004906F0"/>
    <w:rsid w:val="004E087C"/>
    <w:rsid w:val="004E35FB"/>
    <w:rsid w:val="00514672"/>
    <w:rsid w:val="0055460E"/>
    <w:rsid w:val="00555D59"/>
    <w:rsid w:val="00587B8C"/>
    <w:rsid w:val="00612F6F"/>
    <w:rsid w:val="006433D5"/>
    <w:rsid w:val="00664340"/>
    <w:rsid w:val="006C6FAE"/>
    <w:rsid w:val="00791852"/>
    <w:rsid w:val="007B144E"/>
    <w:rsid w:val="007F5E21"/>
    <w:rsid w:val="007F75C1"/>
    <w:rsid w:val="008264FF"/>
    <w:rsid w:val="00837585"/>
    <w:rsid w:val="008429E0"/>
    <w:rsid w:val="0084393D"/>
    <w:rsid w:val="008732CE"/>
    <w:rsid w:val="00885C71"/>
    <w:rsid w:val="00896F4A"/>
    <w:rsid w:val="008B426C"/>
    <w:rsid w:val="008B6B5F"/>
    <w:rsid w:val="008C7CE0"/>
    <w:rsid w:val="008F1C12"/>
    <w:rsid w:val="00911BA0"/>
    <w:rsid w:val="00916BBA"/>
    <w:rsid w:val="009C0CED"/>
    <w:rsid w:val="00A924C8"/>
    <w:rsid w:val="00A93114"/>
    <w:rsid w:val="00AB3C2A"/>
    <w:rsid w:val="00AC0B79"/>
    <w:rsid w:val="00AE5277"/>
    <w:rsid w:val="00B01842"/>
    <w:rsid w:val="00B04D26"/>
    <w:rsid w:val="00B245E3"/>
    <w:rsid w:val="00BA0D70"/>
    <w:rsid w:val="00BB2E8B"/>
    <w:rsid w:val="00C576E1"/>
    <w:rsid w:val="00CB775A"/>
    <w:rsid w:val="00CE3471"/>
    <w:rsid w:val="00D11AAF"/>
    <w:rsid w:val="00D15267"/>
    <w:rsid w:val="00E271F2"/>
    <w:rsid w:val="00E637A9"/>
    <w:rsid w:val="00E8380C"/>
    <w:rsid w:val="00EF4ED8"/>
    <w:rsid w:val="00F0127B"/>
    <w:rsid w:val="00F07343"/>
    <w:rsid w:val="00F3395A"/>
    <w:rsid w:val="00F55FE2"/>
    <w:rsid w:val="00F95116"/>
    <w:rsid w:val="00F97A3F"/>
    <w:rsid w:val="00FC1F0F"/>
  </w:rsids>
  <m:mathPr>
    <m:mathFont m:val="Cambria Math"/>
    <m:brkBin m:val="before"/>
    <m:brkBinSub m:val="--"/>
    <m:smallFrac m:val="0"/>
    <m:dispDef/>
    <m:lMargin m:val="0"/>
    <m:rMargin m:val="0"/>
    <m:defJc m:val="centerGroup"/>
    <m:wrapIndent m:val="1440"/>
    <m:intLim m:val="subSup"/>
    <m:naryLim m:val="undOvr"/>
  </m:mathPr>
  <w:themeFontLang w:val="de-DE" w:bidi="mr-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A20E15-C39B-445A-8553-CD22E2D9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42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character" w:styleId="Kommentarzeichen">
    <w:name w:val="annotation reference"/>
    <w:basedOn w:val="Absatz-Standardschriftart"/>
    <w:uiPriority w:val="99"/>
    <w:semiHidden/>
    <w:unhideWhenUsed/>
    <w:rsid w:val="00416A3F"/>
    <w:rPr>
      <w:sz w:val="16"/>
      <w:szCs w:val="16"/>
    </w:rPr>
  </w:style>
  <w:style w:type="paragraph" w:styleId="Kommentartext">
    <w:name w:val="annotation text"/>
    <w:basedOn w:val="Standard"/>
    <w:link w:val="KommentartextZchn"/>
    <w:uiPriority w:val="99"/>
    <w:semiHidden/>
    <w:unhideWhenUsed/>
    <w:rsid w:val="00416A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16A3F"/>
    <w:rPr>
      <w:sz w:val="20"/>
      <w:szCs w:val="20"/>
    </w:rPr>
  </w:style>
  <w:style w:type="paragraph" w:styleId="Kommentarthema">
    <w:name w:val="annotation subject"/>
    <w:basedOn w:val="Kommentartext"/>
    <w:next w:val="Kommentartext"/>
    <w:link w:val="KommentarthemaZchn"/>
    <w:uiPriority w:val="99"/>
    <w:semiHidden/>
    <w:unhideWhenUsed/>
    <w:rsid w:val="00416A3F"/>
    <w:rPr>
      <w:b/>
      <w:bCs/>
    </w:rPr>
  </w:style>
  <w:style w:type="character" w:customStyle="1" w:styleId="KommentarthemaZchn">
    <w:name w:val="Kommentarthema Zchn"/>
    <w:basedOn w:val="KommentartextZchn"/>
    <w:link w:val="Kommentarthema"/>
    <w:uiPriority w:val="99"/>
    <w:semiHidden/>
    <w:rsid w:val="00416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Instrucțiuni de utilizare Lucrul în aer liber în condiții de căldură </vt:lpstr>
    </vt:vector>
  </TitlesOfParts>
  <Company>SVLFG</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de utilizare Lucrul în aer liber în condiții de căldură </dc:title>
  <dc:creator/>
  <cp:lastModifiedBy>Antje Fuhrmann</cp:lastModifiedBy>
  <cp:revision>5</cp:revision>
  <cp:lastPrinted>2020-11-26T10:37:00Z</cp:lastPrinted>
  <dcterms:created xsi:type="dcterms:W3CDTF">2023-02-16T21:39:00Z</dcterms:created>
  <dcterms:modified xsi:type="dcterms:W3CDTF">2023-02-20T11:02:00Z</dcterms:modified>
</cp:coreProperties>
</file>