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7"/>
        <w:gridCol w:w="311"/>
        <w:gridCol w:w="1842"/>
        <w:gridCol w:w="1222"/>
        <w:gridCol w:w="1525"/>
        <w:gridCol w:w="1820"/>
        <w:gridCol w:w="1009"/>
      </w:tblGrid>
      <w:tr w:rsidR="00D11AAF" w:rsidRPr="00D11AAF" w:rsidTr="00303A6D">
        <w:trPr>
          <w:tblHeader/>
        </w:trPr>
        <w:tc>
          <w:tcPr>
            <w:tcW w:w="3718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8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CB69CC" w:rsidRDefault="00F37C95" w:rsidP="00CB69CC">
            <w:pPr>
              <w:pStyle w:val="berschrift1"/>
              <w:outlineLvl w:val="0"/>
              <w:rPr>
                <w:rFonts w:cs="Arial"/>
                <w:b/>
                <w:sz w:val="24"/>
                <w:szCs w:val="24"/>
              </w:rPr>
            </w:pPr>
            <w:r w:rsidRPr="00CB69CC">
              <w:rPr>
                <w:b/>
                <w:sz w:val="24"/>
                <w:szCs w:val="24"/>
              </w:rPr>
              <w:t>Triebradlose Motorhacke</w:t>
            </w:r>
          </w:p>
        </w:tc>
      </w:tr>
      <w:tr w:rsidR="00D11AAF" w:rsidRPr="00D11AAF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3A198A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:rsidTr="00303A6D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C02D1F" w:rsidRDefault="00C02D1F" w:rsidP="00C02D1F">
            <w:p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</w:p>
          <w:p w:rsidR="00F37C95" w:rsidRPr="00CB69CC" w:rsidRDefault="00F37C95" w:rsidP="00C02D1F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CB69CC">
              <w:rPr>
                <w:rFonts w:ascii="Arial" w:eastAsia="Times New Roman" w:hAnsi="Arial" w:cs="Times New Roman"/>
                <w:snapToGrid w:val="0"/>
                <w:lang w:eastAsia="de-DE"/>
              </w:rPr>
              <w:t>Verletzungen durch Wegschleudern erfasster Fremdkörper.</w:t>
            </w:r>
          </w:p>
          <w:p w:rsidR="00F37C95" w:rsidRPr="00CB69CC" w:rsidRDefault="00F37C95" w:rsidP="00C02D1F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CB69CC">
              <w:rPr>
                <w:rFonts w:ascii="Arial" w:eastAsia="Times New Roman" w:hAnsi="Arial" w:cs="Times New Roman"/>
                <w:snapToGrid w:val="0"/>
                <w:lang w:eastAsia="de-DE"/>
              </w:rPr>
              <w:t>Mineralische und organische Stäube.</w:t>
            </w:r>
          </w:p>
          <w:p w:rsidR="00F37C95" w:rsidRPr="00CB69CC" w:rsidRDefault="00F37C95" w:rsidP="00C02D1F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CB69CC">
              <w:rPr>
                <w:rFonts w:ascii="Arial" w:eastAsia="Times New Roman" w:hAnsi="Arial" w:cs="Times New Roman"/>
                <w:snapToGrid w:val="0"/>
                <w:lang w:eastAsia="de-DE"/>
              </w:rPr>
              <w:t>Rückstoß.</w:t>
            </w:r>
          </w:p>
          <w:p w:rsidR="00F37C95" w:rsidRPr="00CB69CC" w:rsidRDefault="00F37C95" w:rsidP="00C02D1F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CB69CC">
              <w:rPr>
                <w:rFonts w:ascii="Arial" w:eastAsia="Times New Roman" w:hAnsi="Arial" w:cs="Times New Roman"/>
                <w:snapToGrid w:val="0"/>
                <w:lang w:eastAsia="de-DE"/>
              </w:rPr>
              <w:t>Bein- und Fußverletzungen durch Überfahren oder Ausrutschen beim Rückwärtsfahren.</w:t>
            </w:r>
          </w:p>
          <w:p w:rsidR="00F37C95" w:rsidRPr="00CB69CC" w:rsidRDefault="00F37C95" w:rsidP="00C02D1F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CB69CC">
              <w:rPr>
                <w:rFonts w:ascii="Arial" w:eastAsia="Times New Roman" w:hAnsi="Arial" w:cs="Times New Roman"/>
                <w:snapToGrid w:val="0"/>
                <w:lang w:eastAsia="de-DE"/>
              </w:rPr>
              <w:t xml:space="preserve">Maschine kann </w:t>
            </w:r>
            <w:proofErr w:type="spellStart"/>
            <w:r w:rsidRPr="00CB69CC">
              <w:rPr>
                <w:rFonts w:ascii="Arial" w:eastAsia="Times New Roman" w:hAnsi="Arial" w:cs="Times New Roman"/>
                <w:snapToGrid w:val="0"/>
                <w:lang w:eastAsia="de-DE"/>
              </w:rPr>
              <w:t>verspringen</w:t>
            </w:r>
            <w:proofErr w:type="spellEnd"/>
            <w:r w:rsidRPr="00CB69CC">
              <w:rPr>
                <w:rFonts w:ascii="Arial" w:eastAsia="Times New Roman" w:hAnsi="Arial" w:cs="Times New Roman"/>
                <w:snapToGrid w:val="0"/>
                <w:lang w:eastAsia="de-DE"/>
              </w:rPr>
              <w:t xml:space="preserve"> (Fremdkörper, feste Bodenschichten).</w:t>
            </w:r>
          </w:p>
          <w:p w:rsidR="00F37C95" w:rsidRPr="00CB69CC" w:rsidRDefault="00F37C95" w:rsidP="00C02D1F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CB69CC">
              <w:rPr>
                <w:rFonts w:ascii="Arial" w:eastAsia="Times New Roman" w:hAnsi="Arial" w:cs="Times New Roman"/>
                <w:snapToGrid w:val="0"/>
                <w:lang w:eastAsia="de-DE"/>
              </w:rPr>
              <w:t>Umlaufende Hackwerkzeuge.</w:t>
            </w:r>
          </w:p>
          <w:p w:rsidR="00F37C95" w:rsidRPr="00CB69CC" w:rsidRDefault="00F37C95" w:rsidP="00C02D1F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CB69CC">
              <w:rPr>
                <w:rFonts w:ascii="Arial" w:eastAsia="Times New Roman" w:hAnsi="Arial" w:cs="Times New Roman"/>
                <w:snapToGrid w:val="0"/>
                <w:lang w:eastAsia="de-DE"/>
              </w:rPr>
              <w:t>Verbrennungsgefahr beim Berühren heißer Motorteile.</w:t>
            </w:r>
          </w:p>
          <w:p w:rsidR="00F37C95" w:rsidRPr="00CB69CC" w:rsidRDefault="00F37C95" w:rsidP="00C02D1F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CB69CC">
              <w:rPr>
                <w:rFonts w:ascii="Arial" w:eastAsia="Times New Roman" w:hAnsi="Arial" w:cs="Times New Roman"/>
                <w:lang w:eastAsia="de-DE"/>
              </w:rPr>
              <w:t>Abgase, Vibrationen, Lärm, Stäube, Treibstoffe.</w:t>
            </w:r>
          </w:p>
          <w:p w:rsidR="00B245E3" w:rsidRPr="00B245E3" w:rsidRDefault="00F37C95" w:rsidP="00C02D1F">
            <w:pPr>
              <w:numPr>
                <w:ilvl w:val="0"/>
                <w:numId w:val="7"/>
              </w:numPr>
              <w:ind w:left="360"/>
              <w:rPr>
                <w:rFonts w:ascii="Arial" w:hAnsi="Arial" w:cs="Arial"/>
              </w:rPr>
            </w:pPr>
            <w:r w:rsidRPr="00CB69CC">
              <w:rPr>
                <w:rFonts w:ascii="Arial" w:eastAsia="Times New Roman" w:hAnsi="Arial" w:cs="Times New Roman"/>
                <w:lang w:eastAsia="de-DE"/>
              </w:rPr>
              <w:t>Austretende Kraftstoffe können die Umwelt gefährden.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4D26" w:rsidRDefault="00B04D26" w:rsidP="00F55FE2">
            <w:pPr>
              <w:rPr>
                <w:rFonts w:ascii="Arial" w:hAnsi="Arial" w:cs="Arial"/>
              </w:rPr>
            </w:pPr>
          </w:p>
          <w:p w:rsidR="00F37C95" w:rsidRDefault="00F37C95" w:rsidP="00F55FE2">
            <w:pPr>
              <w:rPr>
                <w:rFonts w:ascii="Arial" w:hAnsi="Arial" w:cs="Arial"/>
              </w:rPr>
            </w:pPr>
          </w:p>
          <w:p w:rsidR="00F37C95" w:rsidRPr="00F37C95" w:rsidRDefault="00F37C95" w:rsidP="00F37C95">
            <w:pPr>
              <w:rPr>
                <w:rFonts w:ascii="Arial" w:hAnsi="Arial" w:cs="Arial"/>
              </w:rPr>
            </w:pPr>
          </w:p>
          <w:p w:rsidR="00F37C95" w:rsidRPr="00F37C95" w:rsidRDefault="00F37C95" w:rsidP="00F37C95">
            <w:pPr>
              <w:rPr>
                <w:rFonts w:ascii="Arial" w:hAnsi="Arial" w:cs="Arial"/>
              </w:rPr>
            </w:pPr>
          </w:p>
          <w:p w:rsidR="00F37C95" w:rsidRPr="00F37C95" w:rsidRDefault="00F37C95" w:rsidP="00F37C95">
            <w:pPr>
              <w:rPr>
                <w:rFonts w:ascii="Arial" w:hAnsi="Arial" w:cs="Arial"/>
              </w:rPr>
            </w:pPr>
          </w:p>
          <w:p w:rsidR="00F37C95" w:rsidRPr="00F37C95" w:rsidRDefault="00F37C95" w:rsidP="00F37C95">
            <w:pPr>
              <w:rPr>
                <w:rFonts w:ascii="Arial" w:hAnsi="Arial" w:cs="Arial"/>
              </w:rPr>
            </w:pPr>
          </w:p>
          <w:p w:rsidR="00F37C95" w:rsidRDefault="00F37C95" w:rsidP="00F37C95">
            <w:pPr>
              <w:rPr>
                <w:rFonts w:ascii="Arial" w:hAnsi="Arial" w:cs="Arial"/>
              </w:rPr>
            </w:pPr>
          </w:p>
          <w:p w:rsidR="00F37C95" w:rsidRPr="00F37C95" w:rsidRDefault="00F37C95" w:rsidP="00F37C95">
            <w:pPr>
              <w:rPr>
                <w:rFonts w:ascii="Arial" w:hAnsi="Arial" w:cs="Arial"/>
              </w:rPr>
            </w:pPr>
          </w:p>
          <w:p w:rsidR="00F37C95" w:rsidRDefault="00F37C95" w:rsidP="00F37C95">
            <w:pPr>
              <w:rPr>
                <w:rFonts w:ascii="Arial" w:hAnsi="Arial" w:cs="Arial"/>
              </w:rPr>
            </w:pPr>
          </w:p>
          <w:p w:rsidR="00F37C95" w:rsidRDefault="00F37C95" w:rsidP="00F37C95">
            <w:pPr>
              <w:rPr>
                <w:rFonts w:ascii="Arial" w:hAnsi="Arial" w:cs="Arial"/>
              </w:rPr>
            </w:pPr>
          </w:p>
          <w:p w:rsidR="00F55FE2" w:rsidRDefault="00F55FE2" w:rsidP="00F37C95">
            <w:pPr>
              <w:rPr>
                <w:rFonts w:ascii="Arial" w:hAnsi="Arial" w:cs="Arial"/>
              </w:rPr>
            </w:pPr>
          </w:p>
          <w:p w:rsidR="00303A6D" w:rsidRDefault="00303A6D" w:rsidP="00F37C95">
            <w:pPr>
              <w:rPr>
                <w:rFonts w:ascii="Arial" w:hAnsi="Arial" w:cs="Arial"/>
              </w:rPr>
            </w:pPr>
          </w:p>
          <w:p w:rsidR="00303A6D" w:rsidRDefault="00303A6D" w:rsidP="00F37C95">
            <w:pPr>
              <w:rPr>
                <w:rFonts w:ascii="Arial" w:hAnsi="Arial" w:cs="Arial"/>
              </w:rPr>
            </w:pPr>
          </w:p>
          <w:p w:rsidR="00303A6D" w:rsidRDefault="00303A6D" w:rsidP="00F37C95">
            <w:pPr>
              <w:rPr>
                <w:rFonts w:ascii="Arial" w:hAnsi="Arial" w:cs="Arial"/>
              </w:rPr>
            </w:pPr>
          </w:p>
          <w:p w:rsidR="00C02D1F" w:rsidRDefault="00C02D1F" w:rsidP="00F37C95">
            <w:pPr>
              <w:rPr>
                <w:rFonts w:ascii="Arial" w:hAnsi="Arial" w:cs="Arial"/>
              </w:rPr>
            </w:pPr>
          </w:p>
          <w:p w:rsidR="00C02D1F" w:rsidRDefault="00C02D1F" w:rsidP="00F37C95">
            <w:pPr>
              <w:rPr>
                <w:rFonts w:ascii="Arial" w:hAnsi="Arial" w:cs="Arial"/>
              </w:rPr>
            </w:pPr>
          </w:p>
          <w:p w:rsidR="00F37C95" w:rsidRDefault="00CB69CC" w:rsidP="00F37C95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6BE2811" wp14:editId="6764C64E">
                  <wp:extent cx="503555" cy="533400"/>
                  <wp:effectExtent l="0" t="0" r="0" b="0"/>
                  <wp:docPr id="3" name="Bild 1" descr="M003: Gehör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3: Gehör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2" cy="533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9CC" w:rsidRPr="00F37C95" w:rsidRDefault="00CB69CC" w:rsidP="00F37C95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57D90570" wp14:editId="3BB276F9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36830</wp:posOffset>
                  </wp:positionV>
                  <wp:extent cx="504000" cy="504000"/>
                  <wp:effectExtent l="0" t="0" r="0" b="0"/>
                  <wp:wrapNone/>
                  <wp:docPr id="5" name="Grafik 5" descr="https://upload.wikimedia.org/wikipedia/commons/thumb/3/3c/ISO_7010_M008.svg/800px-ISO_7010_M008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3/3c/ISO_7010_M008.svg/800px-ISO_7010_M008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1842" w:rsidRPr="00D11AAF" w:rsidTr="00303A6D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B01842" w:rsidRPr="00F37C95" w:rsidRDefault="00B01842" w:rsidP="00F37C95">
            <w:pPr>
              <w:tabs>
                <w:tab w:val="left" w:pos="3377"/>
              </w:tabs>
              <w:ind w:left="360"/>
              <w:rPr>
                <w:rFonts w:ascii="Arial" w:hAnsi="Arial" w:cs="Arial"/>
                <w:b/>
                <w:color w:val="FFFFFF" w:themeColor="background1"/>
              </w:rPr>
            </w:pPr>
            <w:r w:rsidRPr="00F37C95">
              <w:rPr>
                <w:rFonts w:ascii="Arial" w:hAnsi="Arial" w:cs="Arial"/>
                <w:b/>
                <w:color w:val="FFFFFF" w:themeColor="background1"/>
              </w:rPr>
              <w:t>Schutzmaßnahmen und Verhaltensregeln</w:t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:rsidTr="00303A6D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C02D1F" w:rsidRDefault="00C02D1F" w:rsidP="00C02D1F">
            <w:p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</w:p>
          <w:p w:rsidR="00F37C95" w:rsidRPr="00CB69CC" w:rsidRDefault="00F37C95" w:rsidP="00C02D1F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CB69CC">
              <w:rPr>
                <w:rFonts w:ascii="Arial" w:eastAsia="Times New Roman" w:hAnsi="Arial" w:cs="Times New Roman"/>
                <w:snapToGrid w:val="0"/>
                <w:lang w:eastAsia="de-DE"/>
              </w:rPr>
              <w:t xml:space="preserve">Maschinen dürfen nur von unterwiesenen Personen, die mindestens 15 Jahre alt sind bedient </w:t>
            </w:r>
          </w:p>
          <w:p w:rsidR="00F37C95" w:rsidRPr="00CB69CC" w:rsidRDefault="00F37C95" w:rsidP="00C02D1F">
            <w:pPr>
              <w:pStyle w:val="Listenabsatz"/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CB69CC">
              <w:rPr>
                <w:rFonts w:ascii="Arial" w:eastAsia="Times New Roman" w:hAnsi="Arial" w:cs="Times New Roman"/>
                <w:snapToGrid w:val="0"/>
                <w:lang w:eastAsia="de-DE"/>
              </w:rPr>
              <w:t>werden.</w:t>
            </w:r>
          </w:p>
          <w:p w:rsidR="00F37C95" w:rsidRPr="00CB69CC" w:rsidRDefault="00F37C95" w:rsidP="00C02D1F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CB69CC">
              <w:rPr>
                <w:rFonts w:ascii="Arial" w:eastAsia="Times New Roman" w:hAnsi="Arial" w:cs="Times New Roman"/>
                <w:snapToGrid w:val="0"/>
                <w:lang w:eastAsia="de-DE"/>
              </w:rPr>
              <w:t>Die Betriebsanleitung des Herstellers ist zu beachten.</w:t>
            </w:r>
          </w:p>
          <w:p w:rsidR="00F37C95" w:rsidRPr="00CB69CC" w:rsidRDefault="00F37C95" w:rsidP="00C02D1F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CB69CC">
              <w:rPr>
                <w:rFonts w:ascii="Arial" w:eastAsia="Times New Roman" w:hAnsi="Arial" w:cs="Times New Roman"/>
                <w:snapToGrid w:val="0"/>
                <w:lang w:eastAsia="de-DE"/>
              </w:rPr>
              <w:t>Sicherheitsschuhe (S 2) und ggf. Gehörschutz tragen.</w:t>
            </w:r>
          </w:p>
          <w:p w:rsidR="00F37C95" w:rsidRPr="00CB69CC" w:rsidRDefault="00F37C95" w:rsidP="00C02D1F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CB69CC">
              <w:rPr>
                <w:rFonts w:ascii="Arial" w:eastAsia="Times New Roman" w:hAnsi="Arial" w:cs="Times New Roman"/>
                <w:snapToGrid w:val="0"/>
                <w:lang w:eastAsia="de-DE"/>
              </w:rPr>
              <w:t>Zum Starten muss der Antrieb ausgeschaltet sein.</w:t>
            </w:r>
          </w:p>
          <w:p w:rsidR="00F37C95" w:rsidRPr="00CB69CC" w:rsidRDefault="00F37C95" w:rsidP="00C02D1F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CB69CC">
              <w:rPr>
                <w:rFonts w:ascii="Arial" w:eastAsia="Times New Roman" w:hAnsi="Arial" w:cs="Times New Roman"/>
                <w:snapToGrid w:val="0"/>
                <w:lang w:eastAsia="de-DE"/>
              </w:rPr>
              <w:t>Zum Betanken einen Sicherheitseinfüllstutzen verwenden.</w:t>
            </w:r>
          </w:p>
          <w:p w:rsidR="00F37C95" w:rsidRPr="00CB69CC" w:rsidRDefault="00F37C95" w:rsidP="00C02D1F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CB69CC">
              <w:rPr>
                <w:rFonts w:ascii="Arial" w:eastAsia="Times New Roman" w:hAnsi="Arial" w:cs="Times New Roman"/>
                <w:snapToGrid w:val="0"/>
                <w:lang w:eastAsia="de-DE"/>
              </w:rPr>
              <w:t>Beim Betanken nicht rauchen.</w:t>
            </w:r>
          </w:p>
          <w:p w:rsidR="00F37C95" w:rsidRPr="00CB69CC" w:rsidRDefault="00F37C95" w:rsidP="00C02D1F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CB69CC">
              <w:rPr>
                <w:rFonts w:ascii="Arial" w:eastAsia="Times New Roman" w:hAnsi="Arial" w:cs="Times New Roman"/>
                <w:snapToGrid w:val="0"/>
                <w:lang w:eastAsia="de-DE"/>
              </w:rPr>
              <w:t>Führungsholme auf die Bedienerbedürfnisse einstellen. Gerät stets mit beiden Händen führen.</w:t>
            </w:r>
          </w:p>
          <w:p w:rsidR="00F37C95" w:rsidRPr="00CB69CC" w:rsidRDefault="00F37C95" w:rsidP="00C02D1F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CB69CC">
              <w:rPr>
                <w:rFonts w:ascii="Arial" w:eastAsia="Times New Roman" w:hAnsi="Arial" w:cs="Times New Roman"/>
                <w:snapToGrid w:val="0"/>
                <w:lang w:eastAsia="de-DE"/>
              </w:rPr>
              <w:t>Bei Rückwärtsfahrt auf Hindernisse achten.</w:t>
            </w:r>
          </w:p>
          <w:p w:rsidR="00F37C95" w:rsidRPr="00CB69CC" w:rsidRDefault="00F37C95" w:rsidP="00C02D1F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CB69CC">
              <w:rPr>
                <w:rFonts w:ascii="Arial" w:eastAsia="Times New Roman" w:hAnsi="Arial" w:cs="Times New Roman"/>
                <w:snapToGrid w:val="0"/>
                <w:lang w:eastAsia="de-DE"/>
              </w:rPr>
              <w:t xml:space="preserve">Bei Arbeiten in geschlossenen Bereichen (Gewächshäuser, Folientunnel) für ausreichende </w:t>
            </w:r>
          </w:p>
          <w:p w:rsidR="00F37C95" w:rsidRPr="00CB69CC" w:rsidRDefault="00F37C95" w:rsidP="00C02D1F">
            <w:pPr>
              <w:pStyle w:val="Listenabsatz"/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CB69CC">
              <w:rPr>
                <w:rFonts w:ascii="Arial" w:eastAsia="Times New Roman" w:hAnsi="Arial" w:cs="Times New Roman"/>
                <w:snapToGrid w:val="0"/>
                <w:lang w:eastAsia="de-DE"/>
              </w:rPr>
              <w:t>Belüftung sorgen.</w:t>
            </w:r>
          </w:p>
          <w:p w:rsidR="00F37C95" w:rsidRPr="00CB69CC" w:rsidRDefault="00F37C95" w:rsidP="00C02D1F">
            <w:pPr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CB69CC">
              <w:rPr>
                <w:rFonts w:ascii="Arial" w:eastAsia="Times New Roman" w:hAnsi="Arial" w:cs="Times New Roman"/>
                <w:snapToGrid w:val="0"/>
                <w:lang w:eastAsia="de-DE"/>
              </w:rPr>
              <w:t xml:space="preserve">An Böschungen quer zum Hang fahren. Bei Abrutschgefahr der Maschine muss diese von </w:t>
            </w:r>
          </w:p>
          <w:p w:rsidR="00F37C95" w:rsidRPr="00CB69CC" w:rsidRDefault="00F37C95" w:rsidP="00C02D1F">
            <w:pPr>
              <w:pStyle w:val="Listenabsatz"/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CB69CC">
              <w:rPr>
                <w:rFonts w:ascii="Arial" w:eastAsia="Times New Roman" w:hAnsi="Arial" w:cs="Times New Roman"/>
                <w:snapToGrid w:val="0"/>
                <w:lang w:eastAsia="de-DE"/>
              </w:rPr>
              <w:t xml:space="preserve">einer oberhalb des Gerätes befindlichen 2. Person mit Hilfe einer Stange oder eines Seils </w:t>
            </w:r>
          </w:p>
          <w:p w:rsidR="00F37C95" w:rsidRPr="00CB69CC" w:rsidRDefault="00F37C95" w:rsidP="00C02D1F">
            <w:pPr>
              <w:pStyle w:val="Listenabsatz"/>
              <w:numPr>
                <w:ilvl w:val="0"/>
                <w:numId w:val="7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CB69CC">
              <w:rPr>
                <w:rFonts w:ascii="Arial" w:eastAsia="Times New Roman" w:hAnsi="Arial" w:cs="Times New Roman"/>
                <w:snapToGrid w:val="0"/>
                <w:lang w:eastAsia="de-DE"/>
              </w:rPr>
              <w:t>gehalten werden.</w:t>
            </w:r>
          </w:p>
          <w:p w:rsidR="00F55FE2" w:rsidRPr="00CB69CC" w:rsidRDefault="00F37C95" w:rsidP="00C02D1F">
            <w:pPr>
              <w:numPr>
                <w:ilvl w:val="0"/>
                <w:numId w:val="7"/>
              </w:numPr>
              <w:ind w:left="360"/>
              <w:rPr>
                <w:rFonts w:ascii="Arial" w:hAnsi="Arial" w:cs="Arial"/>
              </w:rPr>
            </w:pPr>
            <w:r w:rsidRPr="00CB69CC">
              <w:rPr>
                <w:rFonts w:ascii="Arial" w:eastAsia="Times New Roman" w:hAnsi="Arial" w:cs="Times New Roman"/>
                <w:snapToGrid w:val="0"/>
                <w:lang w:eastAsia="de-DE"/>
              </w:rPr>
              <w:t>Ausreichenden Abstand zu festen Fremdkörpern/Materialien (z. B. Pflasterflächen) einhalten.</w:t>
            </w:r>
            <w:r w:rsidR="00885C71" w:rsidRPr="00CB69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C02D1F" w:rsidRPr="00C02D1F" w:rsidRDefault="00C02D1F" w:rsidP="00C02D1F">
            <w:pPr>
              <w:ind w:left="360"/>
              <w:rPr>
                <w:rFonts w:ascii="Arial" w:hAnsi="Arial" w:cs="Arial"/>
              </w:rPr>
            </w:pPr>
          </w:p>
          <w:p w:rsidR="00B04D26" w:rsidRPr="00B04D26" w:rsidRDefault="00F37C95" w:rsidP="00C02D1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/>
                <w:snapToGrid w:val="0"/>
              </w:rPr>
              <w:t>Bei Gefahr sofort Gefahrschalter betätigen.</w:t>
            </w:r>
          </w:p>
        </w:tc>
      </w:tr>
      <w:tr w:rsidR="00B01842" w:rsidRPr="00D11AAF" w:rsidTr="00303A6D">
        <w:tc>
          <w:tcPr>
            <w:tcW w:w="830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82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:rsidTr="00303A6D">
        <w:tc>
          <w:tcPr>
            <w:tcW w:w="3407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75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9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C02D1F" w:rsidRDefault="00C02D1F" w:rsidP="00C02D1F">
            <w:pPr>
              <w:spacing w:after="160" w:line="259" w:lineRule="auto"/>
              <w:ind w:left="360"/>
              <w:contextualSpacing/>
              <w:rPr>
                <w:rFonts w:ascii="Arial" w:hAnsi="Arial" w:cs="Arial"/>
              </w:rPr>
            </w:pPr>
          </w:p>
          <w:p w:rsidR="00CB69CC" w:rsidRPr="00CB69CC" w:rsidRDefault="00CB69CC" w:rsidP="00C02D1F">
            <w:pPr>
              <w:numPr>
                <w:ilvl w:val="0"/>
                <w:numId w:val="1"/>
              </w:numPr>
              <w:spacing w:after="160" w:line="259" w:lineRule="auto"/>
              <w:ind w:left="360"/>
              <w:contextualSpacing/>
              <w:rPr>
                <w:rFonts w:ascii="Arial" w:hAnsi="Arial" w:cs="Arial"/>
              </w:rPr>
            </w:pPr>
            <w:r w:rsidRPr="00CB69CC">
              <w:rPr>
                <w:rFonts w:ascii="Arial" w:hAnsi="Arial" w:cs="Arial"/>
              </w:rPr>
              <w:t>Ruhe bewahren, Unfallstelle sichern, eigene Sicherheit beachten!</w:t>
            </w:r>
          </w:p>
          <w:p w:rsidR="00CB69CC" w:rsidRPr="00CB69CC" w:rsidRDefault="00CB69CC" w:rsidP="00C02D1F">
            <w:pPr>
              <w:numPr>
                <w:ilvl w:val="0"/>
                <w:numId w:val="1"/>
              </w:numPr>
              <w:spacing w:after="160" w:line="259" w:lineRule="auto"/>
              <w:ind w:left="360"/>
              <w:contextualSpacing/>
              <w:rPr>
                <w:rFonts w:ascii="Arial" w:hAnsi="Arial" w:cs="Arial"/>
              </w:rPr>
            </w:pPr>
            <w:r w:rsidRPr="00CB69CC">
              <w:rPr>
                <w:rFonts w:ascii="Arial" w:hAnsi="Arial" w:cs="Arial"/>
              </w:rPr>
              <w:t>Notruf veranlassen (112)!</w:t>
            </w:r>
          </w:p>
          <w:p w:rsidR="00CB69CC" w:rsidRPr="00CB69CC" w:rsidRDefault="00CB69CC" w:rsidP="00C02D1F">
            <w:pPr>
              <w:numPr>
                <w:ilvl w:val="0"/>
                <w:numId w:val="1"/>
              </w:numPr>
              <w:spacing w:after="160" w:line="259" w:lineRule="auto"/>
              <w:ind w:left="360"/>
              <w:contextualSpacing/>
              <w:rPr>
                <w:rFonts w:ascii="Arial" w:hAnsi="Arial" w:cs="Arial"/>
              </w:rPr>
            </w:pPr>
            <w:r w:rsidRPr="00CB69CC">
              <w:rPr>
                <w:rFonts w:ascii="Arial" w:hAnsi="Arial" w:cs="Arial"/>
              </w:rPr>
              <w:t>Maschine abschalten und Verletzten ggf. aus dem Gefahrenbereich retten!</w:t>
            </w:r>
          </w:p>
          <w:p w:rsidR="00CB69CC" w:rsidRPr="00CB69CC" w:rsidRDefault="00CB69CC" w:rsidP="00C02D1F">
            <w:pPr>
              <w:numPr>
                <w:ilvl w:val="0"/>
                <w:numId w:val="1"/>
              </w:numPr>
              <w:spacing w:after="160" w:line="259" w:lineRule="auto"/>
              <w:ind w:left="360"/>
              <w:contextualSpacing/>
              <w:rPr>
                <w:rFonts w:ascii="Arial" w:hAnsi="Arial" w:cs="Arial"/>
              </w:rPr>
            </w:pPr>
            <w:r w:rsidRPr="00CB69CC">
              <w:rPr>
                <w:rFonts w:ascii="Arial" w:hAnsi="Arial" w:cs="Arial"/>
              </w:rPr>
              <w:t>Erste Hilfe leisten!</w:t>
            </w:r>
          </w:p>
          <w:p w:rsidR="00CB69CC" w:rsidRPr="00CB69CC" w:rsidRDefault="00CB69CC" w:rsidP="00C02D1F">
            <w:pPr>
              <w:numPr>
                <w:ilvl w:val="0"/>
                <w:numId w:val="14"/>
              </w:numPr>
              <w:spacing w:after="160" w:line="259" w:lineRule="auto"/>
              <w:ind w:left="757"/>
              <w:contextualSpacing/>
              <w:rPr>
                <w:rFonts w:ascii="Arial" w:hAnsi="Arial" w:cs="Arial"/>
              </w:rPr>
            </w:pPr>
            <w:r w:rsidRPr="00CB69CC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:rsidR="00CB69CC" w:rsidRPr="00CB69CC" w:rsidRDefault="00CB69CC" w:rsidP="00C02D1F">
            <w:pPr>
              <w:numPr>
                <w:ilvl w:val="0"/>
                <w:numId w:val="14"/>
              </w:numPr>
              <w:spacing w:after="160" w:line="259" w:lineRule="auto"/>
              <w:ind w:left="757"/>
              <w:contextualSpacing/>
              <w:rPr>
                <w:rFonts w:ascii="Arial" w:hAnsi="Arial" w:cs="Arial"/>
              </w:rPr>
            </w:pPr>
            <w:r w:rsidRPr="00CB69CC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:rsidR="00F55FE2" w:rsidRPr="007C7713" w:rsidRDefault="00CB69CC" w:rsidP="00C02D1F">
            <w:pPr>
              <w:numPr>
                <w:ilvl w:val="0"/>
                <w:numId w:val="1"/>
              </w:numPr>
              <w:spacing w:after="160" w:line="259" w:lineRule="auto"/>
              <w:ind w:left="357" w:hanging="357"/>
              <w:contextualSpacing/>
              <w:rPr>
                <w:rFonts w:ascii="Arial" w:hAnsi="Arial" w:cs="Arial"/>
              </w:rPr>
            </w:pPr>
            <w:r w:rsidRPr="00CB69CC">
              <w:rPr>
                <w:rFonts w:ascii="Arial" w:hAnsi="Arial" w:cs="Arial"/>
              </w:rPr>
              <w:t>Entstehungsbrände mit geeignetem Löschmittel bekämpfen – Notruf 112!</w:t>
            </w:r>
          </w:p>
        </w:tc>
      </w:tr>
      <w:tr w:rsidR="0001190C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01190C" w:rsidRPr="00C576E1" w:rsidRDefault="0001190C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C02D1F" w:rsidRDefault="00C02D1F" w:rsidP="00C02D1F">
            <w:p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</w:p>
          <w:p w:rsidR="00F37C95" w:rsidRPr="00CB69CC" w:rsidRDefault="00F37C95" w:rsidP="00C02D1F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CB69CC">
              <w:rPr>
                <w:rFonts w:ascii="Arial" w:eastAsia="Times New Roman" w:hAnsi="Arial" w:cs="Times New Roman"/>
                <w:snapToGrid w:val="0"/>
                <w:lang w:eastAsia="de-DE"/>
              </w:rPr>
              <w:t>Reparaturen nur von Sachkundigen (befähigte Person) durchführen lassen.</w:t>
            </w:r>
          </w:p>
          <w:p w:rsidR="00F37C95" w:rsidRPr="00CB69CC" w:rsidRDefault="00F37C95" w:rsidP="00C02D1F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CB69CC">
              <w:rPr>
                <w:rFonts w:ascii="Arial" w:eastAsia="Times New Roman" w:hAnsi="Arial" w:cs="Times New Roman"/>
                <w:snapToGrid w:val="0"/>
                <w:lang w:eastAsia="de-DE"/>
              </w:rPr>
              <w:t>Zur Wartung und Instandhaltung die Betriebsanleitung des Herstellers beachten.</w:t>
            </w:r>
          </w:p>
          <w:p w:rsidR="00F37C95" w:rsidRPr="00CB69CC" w:rsidRDefault="00F37C95" w:rsidP="00C02D1F">
            <w:pPr>
              <w:numPr>
                <w:ilvl w:val="0"/>
                <w:numId w:val="13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CB69CC">
              <w:rPr>
                <w:rFonts w:ascii="Arial" w:eastAsia="Times New Roman" w:hAnsi="Arial" w:cs="Times New Roman"/>
                <w:snapToGrid w:val="0"/>
                <w:lang w:eastAsia="de-DE"/>
              </w:rPr>
              <w:t>Vor jeder Inbetriebnahme Sicht- und Funktionsprüfung durchführen sowie auf Funktion und Vollständigkeit der Sicherheits- und Schutzeinrichtungen überprüfen.</w:t>
            </w:r>
          </w:p>
          <w:p w:rsidR="00F55FE2" w:rsidRPr="007C7713" w:rsidRDefault="00F37C95" w:rsidP="00C02D1F">
            <w:pPr>
              <w:numPr>
                <w:ilvl w:val="0"/>
                <w:numId w:val="13"/>
              </w:numPr>
              <w:ind w:left="360"/>
              <w:rPr>
                <w:rFonts w:ascii="Arial" w:hAnsi="Arial" w:cs="Arial"/>
              </w:rPr>
            </w:pPr>
            <w:r w:rsidRPr="00CB69CC">
              <w:rPr>
                <w:rFonts w:ascii="Arial" w:eastAsia="Times New Roman" w:hAnsi="Arial" w:cs="Times New Roman"/>
                <w:snapToGrid w:val="0"/>
                <w:lang w:eastAsia="de-DE"/>
              </w:rPr>
              <w:t>Wartungs- und Reinigungsarbeiten nur bei stillgesetztem Motor und ausgeschaltetem Werkzeugantrieb durchführen.</w:t>
            </w:r>
          </w:p>
        </w:tc>
      </w:tr>
      <w:tr w:rsidR="00612F6F" w:rsidRPr="00D11AAF" w:rsidTr="00303A6D">
        <w:tc>
          <w:tcPr>
            <w:tcW w:w="5560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612F6F" w:rsidRPr="0001190C" w:rsidRDefault="003A198A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12F6F" w:rsidRDefault="00612F6F" w:rsidP="00D1100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3A198A">
              <w:rPr>
                <w:rFonts w:ascii="Arial" w:hAnsi="Arial" w:cs="Arial"/>
              </w:rPr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76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303A6D" w:rsidRDefault="00303A6D" w:rsidP="008264FF">
      <w:pPr>
        <w:rPr>
          <w:rFonts w:ascii="Arial" w:hAnsi="Arial" w:cs="Arial"/>
          <w:sz w:val="2"/>
          <w:szCs w:val="2"/>
        </w:rPr>
      </w:pPr>
    </w:p>
    <w:p w:rsidR="00303A6D" w:rsidRPr="00303A6D" w:rsidRDefault="00303A6D" w:rsidP="00303A6D">
      <w:pPr>
        <w:rPr>
          <w:rFonts w:ascii="Arial" w:hAnsi="Arial" w:cs="Arial"/>
          <w:sz w:val="2"/>
          <w:szCs w:val="2"/>
        </w:rPr>
      </w:pPr>
    </w:p>
    <w:p w:rsidR="00303A6D" w:rsidRPr="00303A6D" w:rsidRDefault="00303A6D" w:rsidP="00303A6D">
      <w:pPr>
        <w:rPr>
          <w:rFonts w:ascii="Arial" w:hAnsi="Arial" w:cs="Arial"/>
          <w:sz w:val="2"/>
          <w:szCs w:val="2"/>
        </w:rPr>
      </w:pPr>
    </w:p>
    <w:p w:rsidR="00303A6D" w:rsidRPr="00303A6D" w:rsidRDefault="00303A6D" w:rsidP="00303A6D">
      <w:pPr>
        <w:jc w:val="center"/>
        <w:rPr>
          <w:rFonts w:ascii="Arial" w:hAnsi="Arial" w:cs="Arial"/>
          <w:sz w:val="2"/>
          <w:szCs w:val="2"/>
        </w:rPr>
      </w:pPr>
    </w:p>
    <w:p w:rsidR="00AC0B79" w:rsidRPr="00303A6D" w:rsidRDefault="00AC0B79" w:rsidP="00303A6D">
      <w:pPr>
        <w:rPr>
          <w:rFonts w:ascii="Arial" w:hAnsi="Arial" w:cs="Arial"/>
          <w:sz w:val="2"/>
          <w:szCs w:val="2"/>
        </w:rPr>
      </w:pPr>
    </w:p>
    <w:sectPr w:rsidR="00AC0B79" w:rsidRPr="00303A6D" w:rsidSect="00CB77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A6D" w:rsidRDefault="00303A6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C02D1F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C02D1F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303A6D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E2620F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E2620F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A6D" w:rsidRDefault="00303A6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A6D" w:rsidRDefault="00303A6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A6D" w:rsidRDefault="00303A6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6C84"/>
    <w:multiLevelType w:val="singleLevel"/>
    <w:tmpl w:val="B3B6C3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9C57A65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B0C0FD3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3D806EA"/>
    <w:multiLevelType w:val="hybridMultilevel"/>
    <w:tmpl w:val="C212E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408D6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BD95FE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35A35ADA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7F2057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849B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6A14880"/>
    <w:multiLevelType w:val="hybridMultilevel"/>
    <w:tmpl w:val="24E238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4"/>
  </w:num>
  <w:num w:numId="10">
    <w:abstractNumId w:val="1"/>
  </w:num>
  <w:num w:numId="11">
    <w:abstractNumId w:val="12"/>
  </w:num>
  <w:num w:numId="12">
    <w:abstractNumId w:val="2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A1D03"/>
    <w:rsid w:val="000C0100"/>
    <w:rsid w:val="001973F1"/>
    <w:rsid w:val="001A1F39"/>
    <w:rsid w:val="00303A6D"/>
    <w:rsid w:val="00316EC3"/>
    <w:rsid w:val="0034486D"/>
    <w:rsid w:val="00385018"/>
    <w:rsid w:val="003A198A"/>
    <w:rsid w:val="003B532E"/>
    <w:rsid w:val="003F28D2"/>
    <w:rsid w:val="004906F0"/>
    <w:rsid w:val="0055460E"/>
    <w:rsid w:val="00587B8C"/>
    <w:rsid w:val="00612F6F"/>
    <w:rsid w:val="006C6FAE"/>
    <w:rsid w:val="00791852"/>
    <w:rsid w:val="007B144E"/>
    <w:rsid w:val="007F75C1"/>
    <w:rsid w:val="008264FF"/>
    <w:rsid w:val="00837585"/>
    <w:rsid w:val="008429E0"/>
    <w:rsid w:val="0084393D"/>
    <w:rsid w:val="00885C71"/>
    <w:rsid w:val="00896F4A"/>
    <w:rsid w:val="008B426C"/>
    <w:rsid w:val="008C7CE0"/>
    <w:rsid w:val="00A924C8"/>
    <w:rsid w:val="00A93114"/>
    <w:rsid w:val="00AC0B79"/>
    <w:rsid w:val="00B01842"/>
    <w:rsid w:val="00B04D26"/>
    <w:rsid w:val="00B245E3"/>
    <w:rsid w:val="00C02D1F"/>
    <w:rsid w:val="00C13FD8"/>
    <w:rsid w:val="00C27756"/>
    <w:rsid w:val="00C576E1"/>
    <w:rsid w:val="00CB69CC"/>
    <w:rsid w:val="00CB775A"/>
    <w:rsid w:val="00D11AAF"/>
    <w:rsid w:val="00E2620F"/>
    <w:rsid w:val="00E271F2"/>
    <w:rsid w:val="00E8380C"/>
    <w:rsid w:val="00F07343"/>
    <w:rsid w:val="00F37C95"/>
    <w:rsid w:val="00F55FE2"/>
    <w:rsid w:val="00F9511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F37C95"/>
    <w:pPr>
      <w:keepNext/>
      <w:spacing w:after="0" w:line="240" w:lineRule="auto"/>
      <w:outlineLvl w:val="0"/>
    </w:pPr>
    <w:rPr>
      <w:rFonts w:ascii="Arial" w:eastAsia="Times New Roman" w:hAnsi="Arial" w:cs="Times New Roman"/>
      <w:sz w:val="36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F37C95"/>
    <w:rPr>
      <w:rFonts w:ascii="Arial" w:eastAsia="Times New Roman" w:hAnsi="Arial" w:cs="Times New Roman"/>
      <w:sz w:val="36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Triebradlose Motorhacke</vt:lpstr>
    </vt:vector>
  </TitlesOfParts>
  <Company>SVLFG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Triebradlose Motorhacke</dc:title>
  <dc:subject/>
  <dc:creator/>
  <cp:keywords/>
  <dc:description/>
  <cp:lastModifiedBy>Huber, Michael</cp:lastModifiedBy>
  <cp:revision>5</cp:revision>
  <cp:lastPrinted>2020-11-26T10:37:00Z</cp:lastPrinted>
  <dcterms:created xsi:type="dcterms:W3CDTF">2023-01-10T08:38:00Z</dcterms:created>
  <dcterms:modified xsi:type="dcterms:W3CDTF">2023-04-27T05:41:00Z</dcterms:modified>
</cp:coreProperties>
</file>