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38"/>
        <w:gridCol w:w="1218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880AC3" w:rsidRDefault="00D11AAF" w:rsidP="00B138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0AC3">
              <w:rPr>
                <w:rFonts w:ascii="Arial" w:hAnsi="Arial" w:cs="Arial"/>
                <w:b/>
                <w:sz w:val="16"/>
                <w:szCs w:val="16"/>
              </w:rPr>
              <w:t>Firma</w:t>
            </w:r>
            <w:r w:rsidR="0001190C" w:rsidRPr="00880AC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01190C" w:rsidRPr="00B138CA" w:rsidRDefault="0001190C" w:rsidP="00B13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38C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  <w:t>     </w:t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B138CA" w:rsidRDefault="00D11AAF" w:rsidP="00B138C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Betriebsanweisung</w:t>
            </w:r>
          </w:p>
          <w:p w:rsidR="00D11AAF" w:rsidRPr="00B138CA" w:rsidRDefault="00D11AAF" w:rsidP="00B138C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gemäß §§ 4,</w:t>
            </w:r>
            <w:r w:rsidR="00C85DDF"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9,</w:t>
            </w:r>
            <w:r w:rsidR="00C85DDF"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12 ArbSchG, § </w:t>
            </w:r>
            <w:r w:rsidR="006E1553" w:rsidRPr="00B138C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B138CA" w:rsidRDefault="00D11AAF" w:rsidP="00B138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B138CA" w:rsidRDefault="00B138CA" w:rsidP="00B13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38CA">
              <w:rPr>
                <w:rFonts w:ascii="Arial" w:hAnsi="Arial" w:cs="Arial"/>
                <w:b/>
                <w:sz w:val="24"/>
                <w:szCs w:val="24"/>
              </w:rPr>
              <w:t xml:space="preserve">Ottokraftstoff für Arbeitsmittel, enthält </w:t>
            </w:r>
            <w:proofErr w:type="spellStart"/>
            <w:r w:rsidRPr="00B138CA">
              <w:rPr>
                <w:rFonts w:ascii="Arial" w:hAnsi="Arial" w:cs="Arial"/>
                <w:b/>
                <w:sz w:val="24"/>
                <w:szCs w:val="24"/>
              </w:rPr>
              <w:t>Alkylate</w:t>
            </w:r>
            <w:proofErr w:type="spellEnd"/>
            <w:r w:rsidRPr="00B138CA">
              <w:rPr>
                <w:rFonts w:ascii="Arial" w:hAnsi="Arial" w:cs="Arial"/>
                <w:b/>
                <w:sz w:val="24"/>
                <w:szCs w:val="24"/>
              </w:rPr>
              <w:t xml:space="preserve"> (UN 1203)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B138CA" w:rsidP="00B138CA">
            <w:pPr>
              <w:outlineLvl w:val="0"/>
              <w:rPr>
                <w:rFonts w:ascii="Arial" w:hAnsi="Arial" w:cs="Arial"/>
              </w:rPr>
            </w:pPr>
            <w:r w:rsidRPr="00B138CA">
              <w:rPr>
                <w:rFonts w:ascii="Arial" w:eastAsia="Times New Roman" w:hAnsi="Arial" w:cs="Times New Roman"/>
                <w:bCs/>
                <w:lang w:eastAsia="de-DE"/>
              </w:rPr>
              <w:t>Betanken mit Sonderkraftstoff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B138CA" w:rsidRDefault="00B138CA" w:rsidP="00B138CA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Flüssigkeit und Dampf sind extrem entzündbar. Zündquellen vermeiden.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Einatmen oder Aufnahme durch die Haut kann zu Gesundheitsschäden führen. Kann Atemwege, Augen, Haut reizen und wirkt narkotisierend.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 xml:space="preserve">Kann bei Verschlucken und Eindringen in die Atemwege tödlich sein. 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Kann genetische Defekte und Krebs erzeugen.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Kann die Fruchtbarkeit beeinträchtigen und schädigt das Kind im Mutterleib.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Erhöhte Entzündungsgefahr bei durchtränktem Material (z.</w:t>
            </w:r>
            <w:r w:rsidR="00361021">
              <w:rPr>
                <w:rFonts w:ascii="Arial" w:hAnsi="Arial" w:cs="Arial"/>
                <w:snapToGrid w:val="0"/>
              </w:rPr>
              <w:t xml:space="preserve"> </w:t>
            </w:r>
            <w:r w:rsidRPr="00B138CA">
              <w:rPr>
                <w:rFonts w:ascii="Arial" w:hAnsi="Arial" w:cs="Arial"/>
                <w:snapToGrid w:val="0"/>
              </w:rPr>
              <w:t>B. Kleidung, Putzlappen).</w:t>
            </w:r>
          </w:p>
          <w:p w:rsidR="00B01842" w:rsidRPr="00B138CA" w:rsidRDefault="00B138CA" w:rsidP="0036102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  <w:snapToGrid w:val="0"/>
              </w:rPr>
              <w:t>Giftig für Wasserorganismen mit langfristiger Wirkung.</w:t>
            </w:r>
            <w:r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C50CB5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4900FEA" wp14:editId="65BF4FC2">
                  <wp:extent cx="511200" cy="504000"/>
                  <wp:effectExtent l="0" t="0" r="3175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C50CB5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5536B108" wp14:editId="2E3262D0">
                  <wp:extent cx="504000" cy="504000"/>
                  <wp:effectExtent l="0" t="0" r="0" b="0"/>
                  <wp:docPr id="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C50CB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C51CDE" wp14:editId="3AF13848">
                  <wp:extent cx="468000" cy="504000"/>
                  <wp:effectExtent l="0" t="0" r="8255" b="0"/>
                  <wp:docPr id="1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  <w:t>Gefahr</w:t>
            </w:r>
          </w:p>
          <w:p w:rsidR="00B138CA" w:rsidRDefault="00C50CB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E0BB2CA" wp14:editId="51D6F25B">
                  <wp:extent cx="504000" cy="5040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B138CA" w:rsidP="00D11AAF">
            <w:pPr>
              <w:rPr>
                <w:rFonts w:ascii="Arial" w:hAnsi="Arial" w:cs="Arial"/>
              </w:rPr>
            </w:pPr>
            <w:r w:rsidRPr="008742CE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820C753" wp14:editId="0C8B8389">
                  <wp:extent cx="504000" cy="504000"/>
                  <wp:effectExtent l="0" t="0" r="0" b="0"/>
                  <wp:docPr id="10" name="Bild 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B138CA" w:rsidP="00D11AAF">
            <w:pPr>
              <w:rPr>
                <w:rFonts w:ascii="Arial" w:hAnsi="Arial" w:cs="Arial"/>
              </w:rPr>
            </w:pPr>
            <w:r w:rsidRPr="008742CE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6329551" wp14:editId="6D971F29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B138CA" w:rsidP="00D11AAF">
            <w:pPr>
              <w:rPr>
                <w:rFonts w:ascii="Arial" w:hAnsi="Arial" w:cs="Arial"/>
              </w:rPr>
            </w:pPr>
            <w:r w:rsidRPr="008742CE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36B751A" wp14:editId="5C784C6C">
                  <wp:extent cx="504000" cy="504000"/>
                  <wp:effectExtent l="0" t="0" r="0" b="0"/>
                  <wp:docPr id="13" name="Bild 8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Default="00B138CA" w:rsidP="00D11AAF">
            <w:pPr>
              <w:rPr>
                <w:rFonts w:ascii="Arial" w:hAnsi="Arial" w:cs="Arial"/>
              </w:rPr>
            </w:pPr>
            <w:r w:rsidRPr="008742CE">
              <w:rPr>
                <w:rFonts w:ascii="Arial" w:hAnsi="Arial" w:cs="Arial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53545E1" wp14:editId="37C67313">
                  <wp:extent cx="504000" cy="504000"/>
                  <wp:effectExtent l="0" t="0" r="0" b="0"/>
                  <wp:docPr id="11" name="Bild 9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CA" w:rsidRPr="00D11AAF" w:rsidRDefault="00B138CA" w:rsidP="00D11AAF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B138CA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B138CA" w:rsidRDefault="00B138CA" w:rsidP="00B138CA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Am Arbeitsplatz nicht rauchen.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Von Hitze, heißen Oberflächen, Funken, offenen Flammen, Zündquellen fernhalten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Umfüllen/Betanken an gut belüfteten Orten (z. B. Außenbereich, Zwangslüftung)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Unter Verschluss aufbewahren. Darf nicht in die Hände von Kindern gelangen.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Kraftstoffgetränkte Lappen in stets verschlossenen Metallbehältern sammeln.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Verunreinigte Kleidung wechseln.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Beim Ab- und Umfüllen Verspritzen vermeiden. Berührung mit Augen, Haut und Kleidung vermeiden.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>Augenschutz:</w:t>
            </w:r>
            <w:r w:rsidRPr="00B138CA">
              <w:rPr>
                <w:rFonts w:ascii="Arial" w:hAnsi="Arial" w:cs="Arial"/>
                <w:snapToGrid w:val="0"/>
              </w:rPr>
              <w:t xml:space="preserve"> Beim Umfüllen Schutzbrille verwenden.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>Handschutz:</w:t>
            </w:r>
            <w:r w:rsidRPr="00B138CA">
              <w:rPr>
                <w:rFonts w:ascii="Arial" w:hAnsi="Arial" w:cs="Arial"/>
                <w:snapToGrid w:val="0"/>
              </w:rPr>
              <w:t xml:space="preserve"> Chemikalienschutzhandschuh aus Nitril-Kautschuk verwenden.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Hautpflegemittel nach Vorgaben gemäß Hautschutzplan verwenden.</w:t>
            </w:r>
          </w:p>
          <w:p w:rsidR="00236945" w:rsidRPr="00B138CA" w:rsidRDefault="00B138CA" w:rsidP="0036102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  <w:snapToGrid w:val="0"/>
              </w:rPr>
              <w:t>Ist ärztlicher Rat erforderlich, Verpackung oder Kennzeichnungsetikett bereithalten!</w:t>
            </w:r>
            <w:r w:rsidR="00236945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B138CA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B138CA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236945" w:rsidRDefault="00236945" w:rsidP="00236945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 xml:space="preserve">Geeignete Löschmittel </w:t>
            </w:r>
            <w:r w:rsidRPr="00B138CA">
              <w:rPr>
                <w:rFonts w:ascii="Arial" w:hAnsi="Arial" w:cs="Arial"/>
                <w:snapToGrid w:val="0"/>
              </w:rPr>
              <w:sym w:font="Wingdings" w:char="F0E0"/>
            </w:r>
            <w:r w:rsidRPr="00B138CA">
              <w:rPr>
                <w:rFonts w:ascii="Arial" w:hAnsi="Arial" w:cs="Arial"/>
                <w:snapToGrid w:val="0"/>
              </w:rPr>
              <w:t xml:space="preserve"> Löschpulver, Schaum verwenden.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Gefährdete Behälter mit Wassersprühstrahl kühlen.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snapToGrid w:val="0"/>
              </w:rPr>
              <w:t>Kann explosive Gas-Luft-Gemische bilden.</w:t>
            </w:r>
          </w:p>
          <w:p w:rsidR="007C7713" w:rsidRPr="00B138CA" w:rsidRDefault="00B138CA" w:rsidP="0036102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  <w:snapToGrid w:val="0"/>
              </w:rPr>
              <w:t>Alarm-, Flucht- und Rettungspläne beachten.</w:t>
            </w:r>
            <w:r w:rsidR="00236945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B138CA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B138CA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138C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t>Standort Telefon:</w:t>
            </w:r>
          </w:p>
          <w:p w:rsidR="00B01842" w:rsidRPr="00B138C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138CA">
              <w:rPr>
                <w:rFonts w:ascii="Arial" w:hAnsi="Arial" w:cs="Arial"/>
              </w:rPr>
              <w:instrText xml:space="preserve"> FORMTEXT </w:instrText>
            </w:r>
            <w:r w:rsidRPr="00B138CA">
              <w:rPr>
                <w:rFonts w:ascii="Arial" w:hAnsi="Arial" w:cs="Arial"/>
              </w:rPr>
            </w:r>
            <w:r w:rsidRPr="00B138CA">
              <w:rPr>
                <w:rFonts w:ascii="Arial" w:hAnsi="Arial" w:cs="Arial"/>
              </w:rPr>
              <w:fldChar w:fldCharType="separate"/>
            </w:r>
            <w:r w:rsidRPr="00B138CA">
              <w:rPr>
                <w:rFonts w:ascii="Arial" w:hAnsi="Arial" w:cs="Arial"/>
              </w:rPr>
              <w:t>     </w:t>
            </w:r>
            <w:r w:rsidRPr="00B138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138C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t>Ersthelfer:</w:t>
            </w:r>
          </w:p>
          <w:p w:rsidR="00B01842" w:rsidRPr="00B138CA" w:rsidRDefault="00B01842" w:rsidP="0001190C">
            <w:pPr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138CA">
              <w:rPr>
                <w:rFonts w:ascii="Arial" w:hAnsi="Arial" w:cs="Arial"/>
              </w:rPr>
              <w:instrText xml:space="preserve"> FORMTEXT </w:instrText>
            </w:r>
            <w:r w:rsidRPr="00B138CA">
              <w:rPr>
                <w:rFonts w:ascii="Arial" w:hAnsi="Arial" w:cs="Arial"/>
              </w:rPr>
            </w:r>
            <w:r w:rsidRPr="00B138CA">
              <w:rPr>
                <w:rFonts w:ascii="Arial" w:hAnsi="Arial" w:cs="Arial"/>
              </w:rPr>
              <w:fldChar w:fldCharType="separate"/>
            </w:r>
            <w:r w:rsidRPr="00B138CA">
              <w:rPr>
                <w:rFonts w:ascii="Arial" w:hAnsi="Arial" w:cs="Arial"/>
              </w:rPr>
              <w:t>     </w:t>
            </w:r>
            <w:r w:rsidRPr="00B138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138C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t>Standort Verbandkasten:</w:t>
            </w:r>
            <w:r w:rsidRPr="00B138CA">
              <w:rPr>
                <w:rFonts w:ascii="Arial" w:hAnsi="Arial" w:cs="Arial"/>
              </w:rPr>
              <w:br/>
            </w:r>
            <w:r w:rsidRPr="00B138C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138CA">
              <w:rPr>
                <w:rFonts w:ascii="Arial" w:hAnsi="Arial" w:cs="Arial"/>
              </w:rPr>
              <w:instrText xml:space="preserve"> FORMTEXT </w:instrText>
            </w:r>
            <w:r w:rsidRPr="00B138CA">
              <w:rPr>
                <w:rFonts w:ascii="Arial" w:hAnsi="Arial" w:cs="Arial"/>
              </w:rPr>
            </w:r>
            <w:r w:rsidRPr="00B138CA">
              <w:rPr>
                <w:rFonts w:ascii="Arial" w:hAnsi="Arial" w:cs="Arial"/>
              </w:rPr>
              <w:fldChar w:fldCharType="separate"/>
            </w:r>
            <w:r w:rsidRPr="00B138CA">
              <w:rPr>
                <w:rFonts w:ascii="Arial" w:hAnsi="Arial" w:cs="Arial"/>
              </w:rPr>
              <w:t>     </w:t>
            </w:r>
            <w:r w:rsidRPr="00B138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236945" w:rsidRDefault="00236945" w:rsidP="00236945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138CA">
              <w:rPr>
                <w:rFonts w:ascii="Arial" w:hAnsi="Arial" w:cs="Arial"/>
                <w:bCs/>
                <w:snapToGrid w:val="0"/>
              </w:rPr>
              <w:t>Bei jeder Erste-Hilfe-Maßnahme Selbstschutz beachten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B138CA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aufsuchen. 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B138CA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:rsidR="00B138CA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B138CA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7C7713" w:rsidRPr="00B138CA" w:rsidRDefault="00B138CA" w:rsidP="0036102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B138CA">
              <w:rPr>
                <w:rFonts w:ascii="Arial" w:hAnsi="Arial" w:cs="Arial"/>
                <w:snapToGrid w:val="0"/>
              </w:rPr>
              <w:t>Kein Erbrechen auslösen, nichts zum Trinken geben.</w:t>
            </w:r>
            <w:r>
              <w:rPr>
                <w:rFonts w:ascii="Arial" w:hAnsi="Arial" w:cs="Arial"/>
                <w:snapToGrid w:val="0"/>
              </w:rPr>
              <w:br/>
            </w:r>
            <w:r>
              <w:rPr>
                <w:rFonts w:ascii="Arial" w:hAnsi="Arial" w:cs="Arial"/>
                <w:snapToGrid w:val="0"/>
              </w:rPr>
              <w:br/>
            </w:r>
            <w:r w:rsidRPr="00B138CA">
              <w:rPr>
                <w:rFonts w:ascii="Arial" w:hAnsi="Arial" w:cs="Arial"/>
              </w:rPr>
              <w:t>Arzt: ………………………………………….</w:t>
            </w:r>
            <w:r>
              <w:rPr>
                <w:rFonts w:ascii="Arial" w:hAnsi="Arial" w:cs="Arial"/>
              </w:rPr>
              <w:br/>
            </w:r>
            <w:r w:rsidRPr="00B138CA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B138CA">
              <w:rPr>
                <w:rFonts w:ascii="Arial" w:hAnsi="Arial" w:cs="Arial"/>
              </w:rPr>
              <w:t xml:space="preserve">    </w:t>
            </w:r>
            <w:r w:rsidR="00236945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B138CA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38CA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B138CA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236945" w:rsidRPr="00236945" w:rsidRDefault="00236945" w:rsidP="00236945">
            <w:pPr>
              <w:ind w:left="360"/>
              <w:rPr>
                <w:rFonts w:ascii="Arial" w:hAnsi="Arial" w:cs="Arial"/>
              </w:rPr>
            </w:pPr>
          </w:p>
          <w:p w:rsidR="00B138CA" w:rsidRPr="00B138CA" w:rsidRDefault="00B138CA" w:rsidP="00361021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138CA">
              <w:rPr>
                <w:rFonts w:ascii="Arial" w:hAnsi="Arial" w:cs="Arial"/>
              </w:rPr>
              <w:t>Entsorgung veranlassen nach Herstellerangaben (Abschnitt 13 Sicherheitsdatenblatt).</w:t>
            </w:r>
          </w:p>
          <w:p w:rsidR="007C7713" w:rsidRPr="00B138CA" w:rsidRDefault="007C7713" w:rsidP="00B138CA">
            <w:pPr>
              <w:ind w:left="360"/>
              <w:rPr>
                <w:rFonts w:ascii="Arial" w:hAnsi="Arial" w:cs="Arial"/>
              </w:rPr>
            </w:pP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30" w:rsidRDefault="00CF4D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50CB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50CB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CF4D30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361021">
            <w:rPr>
              <w:rFonts w:ascii="Arial" w:hAnsi="Arial" w:cs="Arial"/>
              <w:sz w:val="12"/>
              <w:szCs w:val="12"/>
            </w:rPr>
            <w:t xml:space="preserve"> Stand </w:t>
          </w:r>
          <w:r w:rsidR="00361021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610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6102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30" w:rsidRDefault="00CF4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30" w:rsidRDefault="00CF4D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30" w:rsidRDefault="00CF4D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D6C"/>
    <w:multiLevelType w:val="hybridMultilevel"/>
    <w:tmpl w:val="043CD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236945"/>
    <w:rsid w:val="00361021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80AC3"/>
    <w:rsid w:val="00962DD4"/>
    <w:rsid w:val="009F5CDE"/>
    <w:rsid w:val="00A447BC"/>
    <w:rsid w:val="00A905B5"/>
    <w:rsid w:val="00AC0B79"/>
    <w:rsid w:val="00AE5DC2"/>
    <w:rsid w:val="00B01842"/>
    <w:rsid w:val="00B138CA"/>
    <w:rsid w:val="00C135E0"/>
    <w:rsid w:val="00C25321"/>
    <w:rsid w:val="00C50CB5"/>
    <w:rsid w:val="00C576E1"/>
    <w:rsid w:val="00C85DDF"/>
    <w:rsid w:val="00CC382D"/>
    <w:rsid w:val="00CF4D30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F1B73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B1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Sonderkraftstoff</vt:lpstr>
    </vt:vector>
  </TitlesOfParts>
  <Company>SVLFG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Sonderkraftstoff</dc:title>
  <dc:subject/>
  <dc:creator/>
  <cp:keywords/>
  <dc:description/>
  <cp:lastModifiedBy>Huber, Michael</cp:lastModifiedBy>
  <cp:revision>6</cp:revision>
  <cp:lastPrinted>2020-11-26T10:37:00Z</cp:lastPrinted>
  <dcterms:created xsi:type="dcterms:W3CDTF">2023-01-16T07:37:00Z</dcterms:created>
  <dcterms:modified xsi:type="dcterms:W3CDTF">2023-04-14T09:36:00Z</dcterms:modified>
</cp:coreProperties>
</file>